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Calibri" w:hAnsiTheme="minorHAnsi" w:cstheme="minorHAnsi"/>
          <w:b/>
          <w:sz w:val="32"/>
          <w:szCs w:val="32"/>
        </w:rPr>
        <w:id w:val="1079648002"/>
        <w:docPartObj>
          <w:docPartGallery w:val="Cover Pages"/>
          <w:docPartUnique/>
        </w:docPartObj>
      </w:sdtPr>
      <w:sdtEndPr>
        <w:rPr>
          <w:rFonts w:ascii="Arimo" w:hAnsi="Arimo" w:cs="Arimo"/>
        </w:rPr>
      </w:sdtEndPr>
      <w:sdtContent>
        <w:p w14:paraId="62D65EED" w14:textId="77777777" w:rsidR="0099262F" w:rsidRDefault="0099262F" w:rsidP="0099262F">
          <w:pPr>
            <w:pStyle w:val="ListParagraph"/>
            <w:spacing w:line="259" w:lineRule="auto"/>
          </w:pPr>
          <w:r>
            <w:rPr>
              <w:noProof/>
              <w:color w:val="2B579A"/>
              <w:shd w:val="clear" w:color="auto" w:fill="E6E6E6"/>
            </w:rPr>
            <w:drawing>
              <wp:anchor distT="0" distB="0" distL="114300" distR="114300" simplePos="0" relativeHeight="251658240" behindDoc="0" locked="0" layoutInCell="1" allowOverlap="1" wp14:anchorId="13BB9DF4" wp14:editId="539183DB">
                <wp:simplePos x="0" y="0"/>
                <wp:positionH relativeFrom="margin">
                  <wp:posOffset>-110067</wp:posOffset>
                </wp:positionH>
                <wp:positionV relativeFrom="paragraph">
                  <wp:posOffset>200872</wp:posOffset>
                </wp:positionV>
                <wp:extent cx="4077730" cy="1039800"/>
                <wp:effectExtent l="0" t="0" r="0" b="825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EarthSoft-cmyk-rev.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77730" cy="1039800"/>
                        </a:xfrm>
                        <a:prstGeom prst="rect">
                          <a:avLst/>
                        </a:prstGeom>
                      </pic:spPr>
                    </pic:pic>
                  </a:graphicData>
                </a:graphic>
                <wp14:sizeRelH relativeFrom="page">
                  <wp14:pctWidth>0</wp14:pctWidth>
                </wp14:sizeRelH>
                <wp14:sizeRelV relativeFrom="page">
                  <wp14:pctHeight>0</wp14:pctHeight>
                </wp14:sizeRelV>
              </wp:anchor>
            </w:drawing>
          </w:r>
        </w:p>
        <w:p w14:paraId="55048FED" w14:textId="63E217F9" w:rsidR="0099262F" w:rsidRDefault="00240BA6" w:rsidP="00A352C8">
          <w:pPr>
            <w:tabs>
              <w:tab w:val="left" w:pos="7725"/>
            </w:tabs>
            <w:ind w:right="-204"/>
          </w:pPr>
          <w:r>
            <w:tab/>
          </w:r>
        </w:p>
        <w:p w14:paraId="701B6302" w14:textId="38D4FE3C" w:rsidR="0099262F" w:rsidRDefault="0099262F" w:rsidP="0099262F">
          <w:pPr>
            <w:ind w:right="-204"/>
            <w:jc w:val="right"/>
          </w:pPr>
        </w:p>
        <w:p w14:paraId="46FD7DF7" w14:textId="77777777" w:rsidR="0099262F" w:rsidRDefault="0099262F" w:rsidP="0099262F">
          <w:pPr>
            <w:ind w:right="-204"/>
            <w:jc w:val="right"/>
          </w:pPr>
        </w:p>
        <w:p w14:paraId="2B124B2B" w14:textId="34822BB8" w:rsidR="0099262F" w:rsidRDefault="0099262F" w:rsidP="0099262F">
          <w:pPr>
            <w:ind w:right="-204"/>
            <w:jc w:val="right"/>
          </w:pPr>
        </w:p>
        <w:p w14:paraId="77DA82D0" w14:textId="77777777" w:rsidR="0099262F" w:rsidRDefault="0099262F" w:rsidP="0099262F">
          <w:pPr>
            <w:ind w:right="-204"/>
            <w:jc w:val="right"/>
          </w:pPr>
        </w:p>
        <w:p w14:paraId="14D96FBC" w14:textId="77777777" w:rsidR="0099262F" w:rsidRDefault="0099262F" w:rsidP="0099262F">
          <w:pPr>
            <w:ind w:right="-204"/>
            <w:jc w:val="right"/>
          </w:pPr>
        </w:p>
        <w:p w14:paraId="74A030AC" w14:textId="77777777" w:rsidR="0099262F" w:rsidRDefault="0099262F" w:rsidP="0099262F">
          <w:pPr>
            <w:ind w:right="-204"/>
            <w:jc w:val="right"/>
          </w:pPr>
        </w:p>
        <w:p w14:paraId="40782B39" w14:textId="43DF9EEA" w:rsidR="0099262F" w:rsidRDefault="0099262F" w:rsidP="0099262F">
          <w:pPr>
            <w:ind w:right="-204"/>
            <w:jc w:val="right"/>
          </w:pPr>
        </w:p>
        <w:p w14:paraId="5D1F038B" w14:textId="77777777" w:rsidR="0099262F" w:rsidRDefault="0099262F" w:rsidP="0099262F">
          <w:pPr>
            <w:ind w:right="-204"/>
            <w:jc w:val="right"/>
          </w:pPr>
        </w:p>
        <w:p w14:paraId="09D7E389" w14:textId="77777777" w:rsidR="0099262F" w:rsidRDefault="0099262F" w:rsidP="0099262F">
          <w:pPr>
            <w:ind w:right="-204"/>
            <w:jc w:val="right"/>
          </w:pPr>
        </w:p>
        <w:p w14:paraId="3A40B1CC" w14:textId="45EC104B" w:rsidR="0099262F" w:rsidRDefault="0099262F" w:rsidP="0099262F">
          <w:pPr>
            <w:ind w:right="-204"/>
            <w:jc w:val="right"/>
          </w:pPr>
        </w:p>
        <w:p w14:paraId="5EF1AD55" w14:textId="77777777" w:rsidR="0099262F" w:rsidRDefault="0099262F" w:rsidP="0099262F">
          <w:pPr>
            <w:ind w:right="-204"/>
            <w:jc w:val="right"/>
          </w:pPr>
        </w:p>
        <w:p w14:paraId="789387FE" w14:textId="77777777" w:rsidR="0099262F" w:rsidRDefault="0099262F" w:rsidP="0099262F">
          <w:pPr>
            <w:ind w:right="-204"/>
            <w:jc w:val="right"/>
          </w:pPr>
        </w:p>
        <w:p w14:paraId="4ED50D9D" w14:textId="420E526F" w:rsidR="0099262F" w:rsidRDefault="00240BA6" w:rsidP="0099262F">
          <w:pPr>
            <w:ind w:right="-204"/>
            <w:jc w:val="right"/>
          </w:pPr>
          <w:r>
            <w:rPr>
              <w:color w:val="004F86"/>
              <w:sz w:val="36"/>
              <w:szCs w:val="64"/>
            </w:rPr>
            <w:t>EQuIS</w:t>
          </w:r>
          <w:r w:rsidR="00114DC0">
            <w:rPr>
              <w:color w:val="004F86"/>
              <w:sz w:val="36"/>
              <w:szCs w:val="64"/>
            </w:rPr>
            <w:t>™</w:t>
          </w:r>
          <w:r>
            <w:rPr>
              <w:color w:val="004F86"/>
              <w:sz w:val="36"/>
              <w:szCs w:val="64"/>
            </w:rPr>
            <w:t xml:space="preserve"> Implementation Approach</w:t>
          </w:r>
        </w:p>
        <w:p w14:paraId="41996BA2" w14:textId="268AE762" w:rsidR="0099262F" w:rsidRPr="009E6671" w:rsidRDefault="0099262F" w:rsidP="0099262F">
          <w:pPr>
            <w:ind w:right="-204"/>
            <w:jc w:val="right"/>
            <w:rPr>
              <w:color w:val="4F81BD" w:themeColor="accent1"/>
              <w:sz w:val="36"/>
              <w:szCs w:val="64"/>
            </w:rPr>
          </w:pPr>
        </w:p>
        <w:p w14:paraId="5FABFD69" w14:textId="26FED165" w:rsidR="0099262F" w:rsidRPr="009E6671" w:rsidRDefault="0099262F" w:rsidP="0099262F">
          <w:pPr>
            <w:ind w:right="-204"/>
            <w:jc w:val="right"/>
            <w:rPr>
              <w:color w:val="4F81BD" w:themeColor="accent1"/>
              <w:sz w:val="36"/>
              <w:szCs w:val="64"/>
            </w:rPr>
          </w:pPr>
        </w:p>
        <w:p w14:paraId="0894324F" w14:textId="77777777" w:rsidR="00C155DC" w:rsidRDefault="0099262F" w:rsidP="00C155DC">
          <w:pPr>
            <w:ind w:left="-630" w:right="-204"/>
            <w:jc w:val="right"/>
            <w:rPr>
              <w:rFonts w:asciiTheme="minorHAnsi" w:hAnsiTheme="minorHAnsi"/>
              <w:color w:val="004F86"/>
              <w:sz w:val="36"/>
              <w:szCs w:val="36"/>
            </w:rPr>
          </w:pPr>
          <w:r w:rsidRPr="009E6671">
            <w:rPr>
              <w:color w:val="004F86"/>
              <w:sz w:val="36"/>
              <w:szCs w:val="64"/>
            </w:rPr>
            <w:t>Prepared for:</w:t>
          </w:r>
          <w:r w:rsidR="0098408B">
            <w:rPr>
              <w:color w:val="004F86"/>
              <w:sz w:val="36"/>
              <w:szCs w:val="64"/>
            </w:rPr>
            <w:t xml:space="preserve"> </w:t>
          </w:r>
          <w:r w:rsidR="00C155DC">
            <w:rPr>
              <w:rFonts w:asciiTheme="minorHAnsi" w:hAnsiTheme="minorHAnsi"/>
              <w:color w:val="004F86"/>
              <w:sz w:val="36"/>
              <w:szCs w:val="36"/>
            </w:rPr>
            <w:t>State of Michigan,</w:t>
          </w:r>
        </w:p>
        <w:p w14:paraId="35C2F341" w14:textId="385ABF91" w:rsidR="0099262F" w:rsidRPr="009E6671" w:rsidRDefault="00C155DC" w:rsidP="00C155DC">
          <w:pPr>
            <w:ind w:left="-630" w:right="-204"/>
            <w:jc w:val="right"/>
            <w:rPr>
              <w:color w:val="004F86"/>
              <w:sz w:val="36"/>
              <w:szCs w:val="64"/>
            </w:rPr>
          </w:pPr>
          <w:r>
            <w:rPr>
              <w:rFonts w:asciiTheme="minorHAnsi" w:hAnsiTheme="minorHAnsi"/>
              <w:color w:val="004F86"/>
              <w:sz w:val="36"/>
              <w:szCs w:val="36"/>
            </w:rPr>
            <w:t>Department of Technology, Management and Budget</w:t>
          </w:r>
          <w:r w:rsidRPr="009143D6">
            <w:rPr>
              <w:rFonts w:asciiTheme="minorHAnsi" w:hAnsiTheme="minorHAnsi" w:cs="Arial"/>
              <w:color w:val="4D5156"/>
              <w:sz w:val="36"/>
              <w:szCs w:val="36"/>
              <w:shd w:val="clear" w:color="auto" w:fill="FFFFFF"/>
            </w:rPr>
            <w:t> </w:t>
          </w:r>
        </w:p>
        <w:p w14:paraId="3B1B51FF" w14:textId="2C55FE6F" w:rsidR="0099262F" w:rsidRPr="009E6671" w:rsidRDefault="0099262F" w:rsidP="0099262F">
          <w:pPr>
            <w:ind w:left="-630" w:right="-204"/>
            <w:jc w:val="right"/>
            <w:rPr>
              <w:color w:val="004F86"/>
              <w:sz w:val="36"/>
              <w:szCs w:val="64"/>
            </w:rPr>
          </w:pPr>
        </w:p>
        <w:p w14:paraId="0D1DDFE1" w14:textId="5E2A0FD9" w:rsidR="0099262F" w:rsidRPr="009E6671" w:rsidRDefault="007B56B7" w:rsidP="0099262F">
          <w:pPr>
            <w:ind w:left="-630" w:right="-204"/>
            <w:jc w:val="right"/>
            <w:rPr>
              <w:color w:val="004F86"/>
              <w:sz w:val="36"/>
              <w:szCs w:val="64"/>
            </w:rPr>
          </w:pPr>
          <w:r>
            <w:rPr>
              <w:noProof/>
              <w:color w:val="2B579A"/>
              <w:sz w:val="24"/>
              <w:shd w:val="clear" w:color="auto" w:fill="E6E6E6"/>
            </w:rPr>
            <w:drawing>
              <wp:anchor distT="0" distB="0" distL="114300" distR="114300" simplePos="0" relativeHeight="251658241" behindDoc="1" locked="0" layoutInCell="1" allowOverlap="1" wp14:anchorId="5AE338DF" wp14:editId="7074812F">
                <wp:simplePos x="0" y="0"/>
                <wp:positionH relativeFrom="column">
                  <wp:posOffset>-704850</wp:posOffset>
                </wp:positionH>
                <wp:positionV relativeFrom="paragraph">
                  <wp:posOffset>344805</wp:posOffset>
                </wp:positionV>
                <wp:extent cx="7772400" cy="4876800"/>
                <wp:effectExtent l="0" t="0" r="0" b="0"/>
                <wp:wrapNone/>
                <wp:docPr id="5" name="Picture 5" descr="A picture containing person, wearing, black, d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person, wearing, black, dark&#10;&#10;Description automatically generated"/>
                        <pic:cNvPicPr/>
                      </pic:nvPicPr>
                      <pic:blipFill rotWithShape="1">
                        <a:blip r:embed="rId12">
                          <a:alphaModFix amt="70000"/>
                          <a:extLst>
                            <a:ext uri="{28A0092B-C50C-407E-A947-70E740481C1C}">
                              <a14:useLocalDpi xmlns:a14="http://schemas.microsoft.com/office/drawing/2010/main" val="0"/>
                            </a:ext>
                          </a:extLst>
                        </a:blip>
                        <a:srcRect t="10581" b="27836"/>
                        <a:stretch/>
                      </pic:blipFill>
                      <pic:spPr bwMode="auto">
                        <a:xfrm flipH="1" flipV="1">
                          <a:off x="0" y="0"/>
                          <a:ext cx="7772400" cy="4876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6BDC7A7" w14:textId="55315983" w:rsidR="0099262F" w:rsidRPr="009E6671" w:rsidRDefault="00C155DC" w:rsidP="0099262F">
          <w:pPr>
            <w:ind w:right="-204"/>
            <w:jc w:val="right"/>
          </w:pPr>
          <w:r>
            <w:rPr>
              <w:color w:val="004F86"/>
              <w:sz w:val="36"/>
              <w:szCs w:val="64"/>
            </w:rPr>
            <w:t>25 September 2023</w:t>
          </w:r>
        </w:p>
        <w:p w14:paraId="39A0F376" w14:textId="77777777" w:rsidR="0099262F" w:rsidRPr="009E6671" w:rsidRDefault="0099262F" w:rsidP="0099262F">
          <w:pPr>
            <w:ind w:right="-204"/>
            <w:jc w:val="right"/>
          </w:pPr>
        </w:p>
        <w:p w14:paraId="098AB929" w14:textId="77777777" w:rsidR="00016DD6" w:rsidRDefault="00016DD6" w:rsidP="0099262F">
          <w:pPr>
            <w:ind w:right="-204"/>
            <w:jc w:val="right"/>
            <w:rPr>
              <w:color w:val="595959" w:themeColor="text1" w:themeTint="A6"/>
              <w:sz w:val="28"/>
              <w:szCs w:val="28"/>
              <w:highlight w:val="yellow"/>
            </w:rPr>
          </w:pPr>
        </w:p>
        <w:p w14:paraId="2F9483E1" w14:textId="77777777" w:rsidR="00016DD6" w:rsidRPr="008961CF" w:rsidRDefault="00016DD6" w:rsidP="0099262F">
          <w:pPr>
            <w:ind w:right="-204"/>
            <w:jc w:val="right"/>
            <w:rPr>
              <w:color w:val="595959" w:themeColor="text1" w:themeTint="A6"/>
              <w:sz w:val="28"/>
              <w:szCs w:val="28"/>
            </w:rPr>
          </w:pPr>
        </w:p>
        <w:p w14:paraId="6EA8CCA2" w14:textId="08B5AB09" w:rsidR="0099262F" w:rsidRPr="008961CF" w:rsidRDefault="0098408B" w:rsidP="0099262F">
          <w:pPr>
            <w:ind w:right="-204"/>
            <w:jc w:val="right"/>
            <w:rPr>
              <w:color w:val="595959" w:themeColor="text1" w:themeTint="A6"/>
              <w:sz w:val="28"/>
              <w:szCs w:val="28"/>
            </w:rPr>
          </w:pPr>
          <w:r w:rsidRPr="008961CF">
            <w:rPr>
              <w:color w:val="595959" w:themeColor="text1" w:themeTint="A6"/>
              <w:sz w:val="28"/>
              <w:szCs w:val="28"/>
            </w:rPr>
            <w:t>Dan Alexander</w:t>
          </w:r>
        </w:p>
        <w:p w14:paraId="5F32DD89" w14:textId="128BD1EE" w:rsidR="003C6B3C" w:rsidRPr="008961CF" w:rsidRDefault="0098408B" w:rsidP="0099262F">
          <w:pPr>
            <w:ind w:right="-204"/>
            <w:jc w:val="right"/>
            <w:rPr>
              <w:color w:val="595959" w:themeColor="text1" w:themeTint="A6"/>
              <w:sz w:val="28"/>
              <w:szCs w:val="28"/>
            </w:rPr>
          </w:pPr>
          <w:r w:rsidRPr="008961CF">
            <w:rPr>
              <w:color w:val="595959" w:themeColor="text1" w:themeTint="A6"/>
              <w:sz w:val="28"/>
              <w:szCs w:val="28"/>
            </w:rPr>
            <w:t>Vice President</w:t>
          </w:r>
        </w:p>
        <w:p w14:paraId="5CBF49BA" w14:textId="61684D93" w:rsidR="0099262F" w:rsidRPr="009E6671" w:rsidRDefault="0098408B" w:rsidP="0099262F">
          <w:pPr>
            <w:ind w:right="-204"/>
            <w:jc w:val="right"/>
            <w:rPr>
              <w:color w:val="595959" w:themeColor="text1" w:themeTint="A6"/>
            </w:rPr>
          </w:pPr>
          <w:r w:rsidRPr="008961CF">
            <w:rPr>
              <w:color w:val="595959" w:themeColor="text1" w:themeTint="A6"/>
            </w:rPr>
            <w:t>dalexander@earthsoft.com</w:t>
          </w:r>
        </w:p>
        <w:p w14:paraId="5ED801CE" w14:textId="77777777" w:rsidR="00016DD6" w:rsidRDefault="00016DD6" w:rsidP="0099262F">
          <w:pPr>
            <w:ind w:left="-630" w:right="-204"/>
            <w:jc w:val="right"/>
            <w:rPr>
              <w:color w:val="004F86"/>
              <w:sz w:val="36"/>
              <w:szCs w:val="64"/>
            </w:rPr>
            <w:sectPr w:rsidR="00016DD6" w:rsidSect="00A352C8">
              <w:headerReference w:type="default" r:id="rId13"/>
              <w:footerReference w:type="default" r:id="rId14"/>
              <w:footerReference w:type="first" r:id="rId15"/>
              <w:pgSz w:w="12240" w:h="15840"/>
              <w:pgMar w:top="1440" w:right="1080" w:bottom="1440" w:left="1080" w:header="720" w:footer="319" w:gutter="0"/>
              <w:cols w:space="720"/>
              <w:titlePg/>
              <w:docGrid w:linePitch="360"/>
            </w:sectPr>
          </w:pPr>
        </w:p>
        <w:p w14:paraId="1ABE34AF" w14:textId="16D75B58" w:rsidR="0099262F" w:rsidRDefault="0099262F" w:rsidP="0099262F">
          <w:pPr>
            <w:ind w:left="-630" w:right="-204"/>
            <w:jc w:val="right"/>
            <w:rPr>
              <w:color w:val="004F86"/>
              <w:sz w:val="36"/>
              <w:szCs w:val="64"/>
            </w:rPr>
          </w:pPr>
        </w:p>
        <w:sdt>
          <w:sdtPr>
            <w:rPr>
              <w:rFonts w:ascii="Source Sans Pro" w:eastAsia="Times New Roman" w:hAnsi="Source Sans Pro" w:cs="Times New Roman"/>
              <w:b w:val="0"/>
              <w:color w:val="2B579A"/>
              <w:sz w:val="20"/>
              <w:szCs w:val="24"/>
              <w:shd w:val="clear" w:color="auto" w:fill="E6E6E6"/>
            </w:rPr>
            <w:id w:val="1859858139"/>
            <w:docPartObj>
              <w:docPartGallery w:val="Table of Contents"/>
              <w:docPartUnique/>
            </w:docPartObj>
          </w:sdtPr>
          <w:sdtEndPr>
            <w:rPr>
              <w:bCs/>
              <w:noProof/>
            </w:rPr>
          </w:sdtEndPr>
          <w:sdtContent>
            <w:p w14:paraId="48D048CC" w14:textId="3B5E9B07" w:rsidR="00B83834" w:rsidRDefault="00B83834">
              <w:pPr>
                <w:pStyle w:val="TOCHeading"/>
              </w:pPr>
              <w:r>
                <w:t>Table of Contents</w:t>
              </w:r>
            </w:p>
            <w:p w14:paraId="1DC0ED43" w14:textId="0F2BAA2A" w:rsidR="00B41B1B" w:rsidRDefault="00B83834">
              <w:pPr>
                <w:pStyle w:val="TOC1"/>
                <w:rPr>
                  <w:rFonts w:asciiTheme="minorHAnsi" w:eastAsiaTheme="minorEastAsia" w:hAnsiTheme="minorHAnsi" w:cstheme="minorBidi"/>
                  <w:noProof/>
                  <w:kern w:val="2"/>
                  <w:sz w:val="22"/>
                  <w:szCs w:val="22"/>
                  <w14:ligatures w14:val="standardContextual"/>
                </w:rPr>
              </w:pPr>
              <w:r>
                <w:rPr>
                  <w:color w:val="2B579A"/>
                  <w:shd w:val="clear" w:color="auto" w:fill="E6E6E6"/>
                </w:rPr>
                <w:fldChar w:fldCharType="begin"/>
              </w:r>
              <w:r>
                <w:instrText xml:space="preserve"> TOC \o "1-3" \h \z \u </w:instrText>
              </w:r>
              <w:r>
                <w:rPr>
                  <w:color w:val="2B579A"/>
                  <w:shd w:val="clear" w:color="auto" w:fill="E6E6E6"/>
                </w:rPr>
                <w:fldChar w:fldCharType="separate"/>
              </w:r>
              <w:hyperlink w:anchor="_Toc146198548" w:history="1">
                <w:r w:rsidR="00B41B1B" w:rsidRPr="003B75EC">
                  <w:rPr>
                    <w:rStyle w:val="Hyperlink"/>
                    <w:noProof/>
                  </w:rPr>
                  <w:t>EQuIS Implementation Proposal</w:t>
                </w:r>
                <w:r w:rsidR="00B41B1B">
                  <w:rPr>
                    <w:noProof/>
                    <w:webHidden/>
                  </w:rPr>
                  <w:tab/>
                </w:r>
                <w:r w:rsidR="00B41B1B">
                  <w:rPr>
                    <w:noProof/>
                    <w:webHidden/>
                  </w:rPr>
                  <w:fldChar w:fldCharType="begin"/>
                </w:r>
                <w:r w:rsidR="00B41B1B">
                  <w:rPr>
                    <w:noProof/>
                    <w:webHidden/>
                  </w:rPr>
                  <w:instrText xml:space="preserve"> PAGEREF _Toc146198548 \h </w:instrText>
                </w:r>
                <w:r w:rsidR="00B41B1B">
                  <w:rPr>
                    <w:noProof/>
                    <w:webHidden/>
                  </w:rPr>
                </w:r>
                <w:r w:rsidR="00B41B1B">
                  <w:rPr>
                    <w:noProof/>
                    <w:webHidden/>
                  </w:rPr>
                  <w:fldChar w:fldCharType="separate"/>
                </w:r>
                <w:r w:rsidR="00B41B1B">
                  <w:rPr>
                    <w:noProof/>
                    <w:webHidden/>
                  </w:rPr>
                  <w:t>4</w:t>
                </w:r>
                <w:r w:rsidR="00B41B1B">
                  <w:rPr>
                    <w:noProof/>
                    <w:webHidden/>
                  </w:rPr>
                  <w:fldChar w:fldCharType="end"/>
                </w:r>
              </w:hyperlink>
            </w:p>
            <w:p w14:paraId="0D5ADC83" w14:textId="3595D413" w:rsidR="00B41B1B" w:rsidRDefault="00FA1E39">
              <w:pPr>
                <w:pStyle w:val="TOC2"/>
                <w:rPr>
                  <w:rFonts w:asciiTheme="minorHAnsi" w:eastAsiaTheme="minorEastAsia" w:hAnsiTheme="minorHAnsi" w:cstheme="minorBidi"/>
                  <w:noProof/>
                  <w:kern w:val="2"/>
                  <w:sz w:val="22"/>
                  <w:szCs w:val="22"/>
                  <w14:ligatures w14:val="standardContextual"/>
                </w:rPr>
              </w:pPr>
              <w:hyperlink w:anchor="_Toc146198549" w:history="1">
                <w:r w:rsidR="00B41B1B" w:rsidRPr="003B75EC">
                  <w:rPr>
                    <w:rStyle w:val="Hyperlink"/>
                    <w:noProof/>
                  </w:rPr>
                  <w:t>Executive Summary</w:t>
                </w:r>
                <w:r w:rsidR="00B41B1B">
                  <w:rPr>
                    <w:noProof/>
                    <w:webHidden/>
                  </w:rPr>
                  <w:tab/>
                </w:r>
                <w:r w:rsidR="00B41B1B">
                  <w:rPr>
                    <w:noProof/>
                    <w:webHidden/>
                  </w:rPr>
                  <w:fldChar w:fldCharType="begin"/>
                </w:r>
                <w:r w:rsidR="00B41B1B">
                  <w:rPr>
                    <w:noProof/>
                    <w:webHidden/>
                  </w:rPr>
                  <w:instrText xml:space="preserve"> PAGEREF _Toc146198549 \h </w:instrText>
                </w:r>
                <w:r w:rsidR="00B41B1B">
                  <w:rPr>
                    <w:noProof/>
                    <w:webHidden/>
                  </w:rPr>
                </w:r>
                <w:r w:rsidR="00B41B1B">
                  <w:rPr>
                    <w:noProof/>
                    <w:webHidden/>
                  </w:rPr>
                  <w:fldChar w:fldCharType="separate"/>
                </w:r>
                <w:r w:rsidR="00B41B1B">
                  <w:rPr>
                    <w:noProof/>
                    <w:webHidden/>
                  </w:rPr>
                  <w:t>4</w:t>
                </w:r>
                <w:r w:rsidR="00B41B1B">
                  <w:rPr>
                    <w:noProof/>
                    <w:webHidden/>
                  </w:rPr>
                  <w:fldChar w:fldCharType="end"/>
                </w:r>
              </w:hyperlink>
            </w:p>
            <w:p w14:paraId="71CA57C4" w14:textId="0DD7BEF9" w:rsidR="00B41B1B" w:rsidRDefault="00FA1E39">
              <w:pPr>
                <w:pStyle w:val="TOC2"/>
                <w:rPr>
                  <w:rFonts w:asciiTheme="minorHAnsi" w:eastAsiaTheme="minorEastAsia" w:hAnsiTheme="minorHAnsi" w:cstheme="minorBidi"/>
                  <w:noProof/>
                  <w:kern w:val="2"/>
                  <w:sz w:val="22"/>
                  <w:szCs w:val="22"/>
                  <w14:ligatures w14:val="standardContextual"/>
                </w:rPr>
              </w:pPr>
              <w:hyperlink w:anchor="_Toc146198550" w:history="1">
                <w:r w:rsidR="00B41B1B" w:rsidRPr="003B75EC">
                  <w:rPr>
                    <w:rStyle w:val="Hyperlink"/>
                    <w:noProof/>
                  </w:rPr>
                  <w:t>Summary of Estimated Costs*</w:t>
                </w:r>
                <w:r w:rsidR="00B41B1B">
                  <w:rPr>
                    <w:noProof/>
                    <w:webHidden/>
                  </w:rPr>
                  <w:tab/>
                </w:r>
                <w:r w:rsidR="00B41B1B">
                  <w:rPr>
                    <w:noProof/>
                    <w:webHidden/>
                  </w:rPr>
                  <w:fldChar w:fldCharType="begin"/>
                </w:r>
                <w:r w:rsidR="00B41B1B">
                  <w:rPr>
                    <w:noProof/>
                    <w:webHidden/>
                  </w:rPr>
                  <w:instrText xml:space="preserve"> PAGEREF _Toc146198550 \h </w:instrText>
                </w:r>
                <w:r w:rsidR="00B41B1B">
                  <w:rPr>
                    <w:noProof/>
                    <w:webHidden/>
                  </w:rPr>
                </w:r>
                <w:r w:rsidR="00B41B1B">
                  <w:rPr>
                    <w:noProof/>
                    <w:webHidden/>
                  </w:rPr>
                  <w:fldChar w:fldCharType="separate"/>
                </w:r>
                <w:r w:rsidR="00B41B1B">
                  <w:rPr>
                    <w:noProof/>
                    <w:webHidden/>
                  </w:rPr>
                  <w:t>5</w:t>
                </w:r>
                <w:r w:rsidR="00B41B1B">
                  <w:rPr>
                    <w:noProof/>
                    <w:webHidden/>
                  </w:rPr>
                  <w:fldChar w:fldCharType="end"/>
                </w:r>
              </w:hyperlink>
            </w:p>
            <w:p w14:paraId="7A95F3A9" w14:textId="5C127416" w:rsidR="00B41B1B" w:rsidRDefault="00FA1E39">
              <w:pPr>
                <w:pStyle w:val="TOC1"/>
                <w:rPr>
                  <w:rFonts w:asciiTheme="minorHAnsi" w:eastAsiaTheme="minorEastAsia" w:hAnsiTheme="minorHAnsi" w:cstheme="minorBidi"/>
                  <w:noProof/>
                  <w:kern w:val="2"/>
                  <w:sz w:val="22"/>
                  <w:szCs w:val="22"/>
                  <w14:ligatures w14:val="standardContextual"/>
                </w:rPr>
              </w:pPr>
              <w:hyperlink w:anchor="_Toc146198551" w:history="1">
                <w:r w:rsidR="00B41B1B" w:rsidRPr="003B75EC">
                  <w:rPr>
                    <w:rStyle w:val="Hyperlink"/>
                    <w:noProof/>
                  </w:rPr>
                  <w:t>TRACK 1: ROUTINE IMPLEMENTATION SERVICES</w:t>
                </w:r>
                <w:r w:rsidR="00B41B1B">
                  <w:rPr>
                    <w:noProof/>
                    <w:webHidden/>
                  </w:rPr>
                  <w:tab/>
                </w:r>
                <w:r w:rsidR="00B41B1B">
                  <w:rPr>
                    <w:noProof/>
                    <w:webHidden/>
                  </w:rPr>
                  <w:fldChar w:fldCharType="begin"/>
                </w:r>
                <w:r w:rsidR="00B41B1B">
                  <w:rPr>
                    <w:noProof/>
                    <w:webHidden/>
                  </w:rPr>
                  <w:instrText xml:space="preserve"> PAGEREF _Toc146198551 \h </w:instrText>
                </w:r>
                <w:r w:rsidR="00B41B1B">
                  <w:rPr>
                    <w:noProof/>
                    <w:webHidden/>
                  </w:rPr>
                </w:r>
                <w:r w:rsidR="00B41B1B">
                  <w:rPr>
                    <w:noProof/>
                    <w:webHidden/>
                  </w:rPr>
                  <w:fldChar w:fldCharType="separate"/>
                </w:r>
                <w:r w:rsidR="00B41B1B">
                  <w:rPr>
                    <w:noProof/>
                    <w:webHidden/>
                  </w:rPr>
                  <w:t>5</w:t>
                </w:r>
                <w:r w:rsidR="00B41B1B">
                  <w:rPr>
                    <w:noProof/>
                    <w:webHidden/>
                  </w:rPr>
                  <w:fldChar w:fldCharType="end"/>
                </w:r>
              </w:hyperlink>
            </w:p>
            <w:p w14:paraId="65B1852A" w14:textId="1D09B6E5" w:rsidR="00B41B1B" w:rsidRDefault="00FA1E39">
              <w:pPr>
                <w:pStyle w:val="TOC2"/>
                <w:rPr>
                  <w:rFonts w:asciiTheme="minorHAnsi" w:eastAsiaTheme="minorEastAsia" w:hAnsiTheme="minorHAnsi" w:cstheme="minorBidi"/>
                  <w:noProof/>
                  <w:kern w:val="2"/>
                  <w:sz w:val="22"/>
                  <w:szCs w:val="22"/>
                  <w14:ligatures w14:val="standardContextual"/>
                </w:rPr>
              </w:pPr>
              <w:hyperlink w:anchor="_Toc146198552" w:history="1">
                <w:r w:rsidR="00B41B1B" w:rsidRPr="003B75EC">
                  <w:rPr>
                    <w:rStyle w:val="Hyperlink"/>
                    <w:noProof/>
                  </w:rPr>
                  <w:t>Task 1: EQuIS Implementation Project Initiation</w:t>
                </w:r>
                <w:r w:rsidR="00B41B1B">
                  <w:rPr>
                    <w:noProof/>
                    <w:webHidden/>
                  </w:rPr>
                  <w:tab/>
                </w:r>
                <w:r w:rsidR="00B41B1B">
                  <w:rPr>
                    <w:noProof/>
                    <w:webHidden/>
                  </w:rPr>
                  <w:fldChar w:fldCharType="begin"/>
                </w:r>
                <w:r w:rsidR="00B41B1B">
                  <w:rPr>
                    <w:noProof/>
                    <w:webHidden/>
                  </w:rPr>
                  <w:instrText xml:space="preserve"> PAGEREF _Toc146198552 \h </w:instrText>
                </w:r>
                <w:r w:rsidR="00B41B1B">
                  <w:rPr>
                    <w:noProof/>
                    <w:webHidden/>
                  </w:rPr>
                </w:r>
                <w:r w:rsidR="00B41B1B">
                  <w:rPr>
                    <w:noProof/>
                    <w:webHidden/>
                  </w:rPr>
                  <w:fldChar w:fldCharType="separate"/>
                </w:r>
                <w:r w:rsidR="00B41B1B">
                  <w:rPr>
                    <w:noProof/>
                    <w:webHidden/>
                  </w:rPr>
                  <w:t>5</w:t>
                </w:r>
                <w:r w:rsidR="00B41B1B">
                  <w:rPr>
                    <w:noProof/>
                    <w:webHidden/>
                  </w:rPr>
                  <w:fldChar w:fldCharType="end"/>
                </w:r>
              </w:hyperlink>
            </w:p>
            <w:p w14:paraId="664E9650" w14:textId="718342EC" w:rsidR="00B41B1B" w:rsidRDefault="00FA1E39">
              <w:pPr>
                <w:pStyle w:val="TOC2"/>
                <w:rPr>
                  <w:rFonts w:asciiTheme="minorHAnsi" w:eastAsiaTheme="minorEastAsia" w:hAnsiTheme="minorHAnsi" w:cstheme="minorBidi"/>
                  <w:noProof/>
                  <w:kern w:val="2"/>
                  <w:sz w:val="22"/>
                  <w:szCs w:val="22"/>
                  <w14:ligatures w14:val="standardContextual"/>
                </w:rPr>
              </w:pPr>
              <w:hyperlink w:anchor="_Toc146198553" w:history="1">
                <w:r w:rsidR="00B41B1B" w:rsidRPr="003B75EC">
                  <w:rPr>
                    <w:rStyle w:val="Hyperlink"/>
                    <w:noProof/>
                  </w:rPr>
                  <w:t>Task 2: EQuIS C</w:t>
                </w:r>
                <w:r w:rsidR="00B41B1B" w:rsidRPr="003B75EC">
                  <w:rPr>
                    <w:rStyle w:val="Hyperlink"/>
                    <w:noProof/>
                    <w:spacing w:val="-1"/>
                  </w:rPr>
                  <w:t>on</w:t>
                </w:r>
                <w:r w:rsidR="00B41B1B" w:rsidRPr="003B75EC">
                  <w:rPr>
                    <w:rStyle w:val="Hyperlink"/>
                    <w:noProof/>
                  </w:rPr>
                  <w:t>fig</w:t>
                </w:r>
                <w:r w:rsidR="00B41B1B" w:rsidRPr="003B75EC">
                  <w:rPr>
                    <w:rStyle w:val="Hyperlink"/>
                    <w:noProof/>
                    <w:spacing w:val="-1"/>
                  </w:rPr>
                  <w:t>u</w:t>
                </w:r>
                <w:r w:rsidR="00B41B1B" w:rsidRPr="003B75EC">
                  <w:rPr>
                    <w:rStyle w:val="Hyperlink"/>
                    <w:noProof/>
                  </w:rPr>
                  <w:t>r</w:t>
                </w:r>
                <w:r w:rsidR="00B41B1B" w:rsidRPr="003B75EC">
                  <w:rPr>
                    <w:rStyle w:val="Hyperlink"/>
                    <w:noProof/>
                    <w:spacing w:val="-1"/>
                  </w:rPr>
                  <w:t>a</w:t>
                </w:r>
                <w:r w:rsidR="00B41B1B" w:rsidRPr="003B75EC">
                  <w:rPr>
                    <w:rStyle w:val="Hyperlink"/>
                    <w:noProof/>
                    <w:spacing w:val="-2"/>
                  </w:rPr>
                  <w:t>t</w:t>
                </w:r>
                <w:r w:rsidR="00B41B1B" w:rsidRPr="003B75EC">
                  <w:rPr>
                    <w:rStyle w:val="Hyperlink"/>
                    <w:noProof/>
                  </w:rPr>
                  <w:t>i</w:t>
                </w:r>
                <w:r w:rsidR="00B41B1B" w:rsidRPr="003B75EC">
                  <w:rPr>
                    <w:rStyle w:val="Hyperlink"/>
                    <w:noProof/>
                    <w:spacing w:val="-1"/>
                  </w:rPr>
                  <w:t>o</w:t>
                </w:r>
                <w:r w:rsidR="00B41B1B" w:rsidRPr="003B75EC">
                  <w:rPr>
                    <w:rStyle w:val="Hyperlink"/>
                    <w:noProof/>
                  </w:rPr>
                  <w:t>n</w:t>
                </w:r>
                <w:r w:rsidR="00B41B1B">
                  <w:rPr>
                    <w:noProof/>
                    <w:webHidden/>
                  </w:rPr>
                  <w:tab/>
                </w:r>
                <w:r w:rsidR="00B41B1B">
                  <w:rPr>
                    <w:noProof/>
                    <w:webHidden/>
                  </w:rPr>
                  <w:fldChar w:fldCharType="begin"/>
                </w:r>
                <w:r w:rsidR="00B41B1B">
                  <w:rPr>
                    <w:noProof/>
                    <w:webHidden/>
                  </w:rPr>
                  <w:instrText xml:space="preserve"> PAGEREF _Toc146198553 \h </w:instrText>
                </w:r>
                <w:r w:rsidR="00B41B1B">
                  <w:rPr>
                    <w:noProof/>
                    <w:webHidden/>
                  </w:rPr>
                </w:r>
                <w:r w:rsidR="00B41B1B">
                  <w:rPr>
                    <w:noProof/>
                    <w:webHidden/>
                  </w:rPr>
                  <w:fldChar w:fldCharType="separate"/>
                </w:r>
                <w:r w:rsidR="00B41B1B">
                  <w:rPr>
                    <w:noProof/>
                    <w:webHidden/>
                  </w:rPr>
                  <w:t>6</w:t>
                </w:r>
                <w:r w:rsidR="00B41B1B">
                  <w:rPr>
                    <w:noProof/>
                    <w:webHidden/>
                  </w:rPr>
                  <w:fldChar w:fldCharType="end"/>
                </w:r>
              </w:hyperlink>
            </w:p>
            <w:p w14:paraId="6FE97724" w14:textId="4BE214E7" w:rsidR="00B41B1B" w:rsidRDefault="00FA1E39">
              <w:pPr>
                <w:pStyle w:val="TOC2"/>
                <w:rPr>
                  <w:rFonts w:asciiTheme="minorHAnsi" w:eastAsiaTheme="minorEastAsia" w:hAnsiTheme="minorHAnsi" w:cstheme="minorBidi"/>
                  <w:noProof/>
                  <w:kern w:val="2"/>
                  <w:sz w:val="22"/>
                  <w:szCs w:val="22"/>
                  <w14:ligatures w14:val="standardContextual"/>
                </w:rPr>
              </w:pPr>
              <w:hyperlink w:anchor="_Toc146198554" w:history="1">
                <w:r w:rsidR="00B41B1B" w:rsidRPr="003B75EC">
                  <w:rPr>
                    <w:rStyle w:val="Hyperlink"/>
                    <w:noProof/>
                  </w:rPr>
                  <w:t>Task 3: EQuIS Training</w:t>
                </w:r>
                <w:r w:rsidR="00B41B1B">
                  <w:rPr>
                    <w:noProof/>
                    <w:webHidden/>
                  </w:rPr>
                  <w:tab/>
                </w:r>
                <w:r w:rsidR="00B41B1B">
                  <w:rPr>
                    <w:noProof/>
                    <w:webHidden/>
                  </w:rPr>
                  <w:fldChar w:fldCharType="begin"/>
                </w:r>
                <w:r w:rsidR="00B41B1B">
                  <w:rPr>
                    <w:noProof/>
                    <w:webHidden/>
                  </w:rPr>
                  <w:instrText xml:space="preserve"> PAGEREF _Toc146198554 \h </w:instrText>
                </w:r>
                <w:r w:rsidR="00B41B1B">
                  <w:rPr>
                    <w:noProof/>
                    <w:webHidden/>
                  </w:rPr>
                </w:r>
                <w:r w:rsidR="00B41B1B">
                  <w:rPr>
                    <w:noProof/>
                    <w:webHidden/>
                  </w:rPr>
                  <w:fldChar w:fldCharType="separate"/>
                </w:r>
                <w:r w:rsidR="00B41B1B">
                  <w:rPr>
                    <w:noProof/>
                    <w:webHidden/>
                  </w:rPr>
                  <w:t>7</w:t>
                </w:r>
                <w:r w:rsidR="00B41B1B">
                  <w:rPr>
                    <w:noProof/>
                    <w:webHidden/>
                  </w:rPr>
                  <w:fldChar w:fldCharType="end"/>
                </w:r>
              </w:hyperlink>
            </w:p>
            <w:p w14:paraId="6A8C987C" w14:textId="2B028144" w:rsidR="00B41B1B" w:rsidRDefault="00FA1E39">
              <w:pPr>
                <w:pStyle w:val="TOC2"/>
                <w:rPr>
                  <w:rFonts w:asciiTheme="minorHAnsi" w:eastAsiaTheme="minorEastAsia" w:hAnsiTheme="minorHAnsi" w:cstheme="minorBidi"/>
                  <w:noProof/>
                  <w:kern w:val="2"/>
                  <w:sz w:val="22"/>
                  <w:szCs w:val="22"/>
                  <w14:ligatures w14:val="standardContextual"/>
                </w:rPr>
              </w:pPr>
              <w:hyperlink w:anchor="_Toc146198555" w:history="1">
                <w:r w:rsidR="00B41B1B" w:rsidRPr="003B75EC">
                  <w:rPr>
                    <w:rStyle w:val="Hyperlink"/>
                    <w:noProof/>
                  </w:rPr>
                  <w:t>On-Site Option</w:t>
                </w:r>
                <w:r w:rsidR="00B41B1B">
                  <w:rPr>
                    <w:noProof/>
                    <w:webHidden/>
                  </w:rPr>
                  <w:tab/>
                </w:r>
                <w:r w:rsidR="00B41B1B">
                  <w:rPr>
                    <w:noProof/>
                    <w:webHidden/>
                  </w:rPr>
                  <w:fldChar w:fldCharType="begin"/>
                </w:r>
                <w:r w:rsidR="00B41B1B">
                  <w:rPr>
                    <w:noProof/>
                    <w:webHidden/>
                  </w:rPr>
                  <w:instrText xml:space="preserve"> PAGEREF _Toc146198555 \h </w:instrText>
                </w:r>
                <w:r w:rsidR="00B41B1B">
                  <w:rPr>
                    <w:noProof/>
                    <w:webHidden/>
                  </w:rPr>
                </w:r>
                <w:r w:rsidR="00B41B1B">
                  <w:rPr>
                    <w:noProof/>
                    <w:webHidden/>
                  </w:rPr>
                  <w:fldChar w:fldCharType="separate"/>
                </w:r>
                <w:r w:rsidR="00B41B1B">
                  <w:rPr>
                    <w:noProof/>
                    <w:webHidden/>
                  </w:rPr>
                  <w:t>7</w:t>
                </w:r>
                <w:r w:rsidR="00B41B1B">
                  <w:rPr>
                    <w:noProof/>
                    <w:webHidden/>
                  </w:rPr>
                  <w:fldChar w:fldCharType="end"/>
                </w:r>
              </w:hyperlink>
            </w:p>
            <w:p w14:paraId="2EC2C95B" w14:textId="72CA402A" w:rsidR="00B41B1B" w:rsidRDefault="00FA1E39">
              <w:pPr>
                <w:pStyle w:val="TOC2"/>
                <w:rPr>
                  <w:rFonts w:asciiTheme="minorHAnsi" w:eastAsiaTheme="minorEastAsia" w:hAnsiTheme="minorHAnsi" w:cstheme="minorBidi"/>
                  <w:noProof/>
                  <w:kern w:val="2"/>
                  <w:sz w:val="22"/>
                  <w:szCs w:val="22"/>
                  <w14:ligatures w14:val="standardContextual"/>
                </w:rPr>
              </w:pPr>
              <w:hyperlink w:anchor="_Toc146198556" w:history="1">
                <w:r w:rsidR="00B41B1B" w:rsidRPr="003B75EC">
                  <w:rPr>
                    <w:rStyle w:val="Hyperlink"/>
                    <w:noProof/>
                  </w:rPr>
                  <w:t>Task 4: Data Management Plan</w:t>
                </w:r>
                <w:r w:rsidR="00B41B1B">
                  <w:rPr>
                    <w:noProof/>
                    <w:webHidden/>
                  </w:rPr>
                  <w:tab/>
                </w:r>
                <w:r w:rsidR="00B41B1B">
                  <w:rPr>
                    <w:noProof/>
                    <w:webHidden/>
                  </w:rPr>
                  <w:fldChar w:fldCharType="begin"/>
                </w:r>
                <w:r w:rsidR="00B41B1B">
                  <w:rPr>
                    <w:noProof/>
                    <w:webHidden/>
                  </w:rPr>
                  <w:instrText xml:space="preserve"> PAGEREF _Toc146198556 \h </w:instrText>
                </w:r>
                <w:r w:rsidR="00B41B1B">
                  <w:rPr>
                    <w:noProof/>
                    <w:webHidden/>
                  </w:rPr>
                </w:r>
                <w:r w:rsidR="00B41B1B">
                  <w:rPr>
                    <w:noProof/>
                    <w:webHidden/>
                  </w:rPr>
                  <w:fldChar w:fldCharType="separate"/>
                </w:r>
                <w:r w:rsidR="00B41B1B">
                  <w:rPr>
                    <w:noProof/>
                    <w:webHidden/>
                  </w:rPr>
                  <w:t>8</w:t>
                </w:r>
                <w:r w:rsidR="00B41B1B">
                  <w:rPr>
                    <w:noProof/>
                    <w:webHidden/>
                  </w:rPr>
                  <w:fldChar w:fldCharType="end"/>
                </w:r>
              </w:hyperlink>
            </w:p>
            <w:p w14:paraId="01B368A7" w14:textId="54CF35FC" w:rsidR="00B41B1B" w:rsidRDefault="00FA1E39">
              <w:pPr>
                <w:pStyle w:val="TOC2"/>
                <w:rPr>
                  <w:rFonts w:asciiTheme="minorHAnsi" w:eastAsiaTheme="minorEastAsia" w:hAnsiTheme="minorHAnsi" w:cstheme="minorBidi"/>
                  <w:noProof/>
                  <w:kern w:val="2"/>
                  <w:sz w:val="22"/>
                  <w:szCs w:val="22"/>
                  <w14:ligatures w14:val="standardContextual"/>
                </w:rPr>
              </w:pPr>
              <w:hyperlink w:anchor="_Toc146198557" w:history="1">
                <w:r w:rsidR="00B41B1B" w:rsidRPr="003B75EC">
                  <w:rPr>
                    <w:rStyle w:val="Hyperlink"/>
                    <w:noProof/>
                  </w:rPr>
                  <w:t>Task 5: EQuIS Workflow Documentation</w:t>
                </w:r>
                <w:r w:rsidR="00B41B1B">
                  <w:rPr>
                    <w:noProof/>
                    <w:webHidden/>
                  </w:rPr>
                  <w:tab/>
                </w:r>
                <w:r w:rsidR="00B41B1B">
                  <w:rPr>
                    <w:noProof/>
                    <w:webHidden/>
                  </w:rPr>
                  <w:fldChar w:fldCharType="begin"/>
                </w:r>
                <w:r w:rsidR="00B41B1B">
                  <w:rPr>
                    <w:noProof/>
                    <w:webHidden/>
                  </w:rPr>
                  <w:instrText xml:space="preserve"> PAGEREF _Toc146198557 \h </w:instrText>
                </w:r>
                <w:r w:rsidR="00B41B1B">
                  <w:rPr>
                    <w:noProof/>
                    <w:webHidden/>
                  </w:rPr>
                </w:r>
                <w:r w:rsidR="00B41B1B">
                  <w:rPr>
                    <w:noProof/>
                    <w:webHidden/>
                  </w:rPr>
                  <w:fldChar w:fldCharType="separate"/>
                </w:r>
                <w:r w:rsidR="00B41B1B">
                  <w:rPr>
                    <w:noProof/>
                    <w:webHidden/>
                  </w:rPr>
                  <w:t>9</w:t>
                </w:r>
                <w:r w:rsidR="00B41B1B">
                  <w:rPr>
                    <w:noProof/>
                    <w:webHidden/>
                  </w:rPr>
                  <w:fldChar w:fldCharType="end"/>
                </w:r>
              </w:hyperlink>
            </w:p>
            <w:p w14:paraId="5AC271CF" w14:textId="7B96110A" w:rsidR="00B41B1B" w:rsidRDefault="00FA1E39">
              <w:pPr>
                <w:pStyle w:val="TOC1"/>
                <w:rPr>
                  <w:rFonts w:asciiTheme="minorHAnsi" w:eastAsiaTheme="minorEastAsia" w:hAnsiTheme="minorHAnsi" w:cstheme="minorBidi"/>
                  <w:noProof/>
                  <w:kern w:val="2"/>
                  <w:sz w:val="22"/>
                  <w:szCs w:val="22"/>
                  <w14:ligatures w14:val="standardContextual"/>
                </w:rPr>
              </w:pPr>
              <w:hyperlink w:anchor="_Toc146198558" w:history="1">
                <w:r w:rsidR="00B41B1B" w:rsidRPr="003B75EC">
                  <w:rPr>
                    <w:rStyle w:val="Hyperlink"/>
                    <w:noProof/>
                  </w:rPr>
                  <w:t>TRACK 2: Historical Data Migration Evaluation and Data Transformation/Migration</w:t>
                </w:r>
                <w:r w:rsidR="00B41B1B">
                  <w:rPr>
                    <w:noProof/>
                    <w:webHidden/>
                  </w:rPr>
                  <w:tab/>
                </w:r>
                <w:r w:rsidR="00B41B1B">
                  <w:rPr>
                    <w:noProof/>
                    <w:webHidden/>
                  </w:rPr>
                  <w:fldChar w:fldCharType="begin"/>
                </w:r>
                <w:r w:rsidR="00B41B1B">
                  <w:rPr>
                    <w:noProof/>
                    <w:webHidden/>
                  </w:rPr>
                  <w:instrText xml:space="preserve"> PAGEREF _Toc146198558 \h </w:instrText>
                </w:r>
                <w:r w:rsidR="00B41B1B">
                  <w:rPr>
                    <w:noProof/>
                    <w:webHidden/>
                  </w:rPr>
                </w:r>
                <w:r w:rsidR="00B41B1B">
                  <w:rPr>
                    <w:noProof/>
                    <w:webHidden/>
                  </w:rPr>
                  <w:fldChar w:fldCharType="separate"/>
                </w:r>
                <w:r w:rsidR="00B41B1B">
                  <w:rPr>
                    <w:noProof/>
                    <w:webHidden/>
                  </w:rPr>
                  <w:t>10</w:t>
                </w:r>
                <w:r w:rsidR="00B41B1B">
                  <w:rPr>
                    <w:noProof/>
                    <w:webHidden/>
                  </w:rPr>
                  <w:fldChar w:fldCharType="end"/>
                </w:r>
              </w:hyperlink>
            </w:p>
            <w:p w14:paraId="7094F34E" w14:textId="775A390A" w:rsidR="00B41B1B" w:rsidRDefault="00FA1E39">
              <w:pPr>
                <w:pStyle w:val="TOC2"/>
                <w:rPr>
                  <w:rFonts w:asciiTheme="minorHAnsi" w:eastAsiaTheme="minorEastAsia" w:hAnsiTheme="minorHAnsi" w:cstheme="minorBidi"/>
                  <w:noProof/>
                  <w:kern w:val="2"/>
                  <w:sz w:val="22"/>
                  <w:szCs w:val="22"/>
                  <w14:ligatures w14:val="standardContextual"/>
                </w:rPr>
              </w:pPr>
              <w:hyperlink w:anchor="_Toc146198559" w:history="1">
                <w:r w:rsidR="00B41B1B" w:rsidRPr="003B75EC">
                  <w:rPr>
                    <w:rStyle w:val="Hyperlink"/>
                    <w:noProof/>
                  </w:rPr>
                  <w:t>Task 1: Historical Data Migration Evaluation</w:t>
                </w:r>
                <w:r w:rsidR="00B41B1B">
                  <w:rPr>
                    <w:noProof/>
                    <w:webHidden/>
                  </w:rPr>
                  <w:tab/>
                </w:r>
                <w:r w:rsidR="00B41B1B">
                  <w:rPr>
                    <w:noProof/>
                    <w:webHidden/>
                  </w:rPr>
                  <w:fldChar w:fldCharType="begin"/>
                </w:r>
                <w:r w:rsidR="00B41B1B">
                  <w:rPr>
                    <w:noProof/>
                    <w:webHidden/>
                  </w:rPr>
                  <w:instrText xml:space="preserve"> PAGEREF _Toc146198559 \h </w:instrText>
                </w:r>
                <w:r w:rsidR="00B41B1B">
                  <w:rPr>
                    <w:noProof/>
                    <w:webHidden/>
                  </w:rPr>
                </w:r>
                <w:r w:rsidR="00B41B1B">
                  <w:rPr>
                    <w:noProof/>
                    <w:webHidden/>
                  </w:rPr>
                  <w:fldChar w:fldCharType="separate"/>
                </w:r>
                <w:r w:rsidR="00B41B1B">
                  <w:rPr>
                    <w:noProof/>
                    <w:webHidden/>
                  </w:rPr>
                  <w:t>10</w:t>
                </w:r>
                <w:r w:rsidR="00B41B1B">
                  <w:rPr>
                    <w:noProof/>
                    <w:webHidden/>
                  </w:rPr>
                  <w:fldChar w:fldCharType="end"/>
                </w:r>
              </w:hyperlink>
            </w:p>
            <w:p w14:paraId="1D46F7C4" w14:textId="1F83E46E" w:rsidR="00B41B1B" w:rsidRDefault="00FA1E39">
              <w:pPr>
                <w:pStyle w:val="TOC2"/>
                <w:rPr>
                  <w:rFonts w:asciiTheme="minorHAnsi" w:eastAsiaTheme="minorEastAsia" w:hAnsiTheme="minorHAnsi" w:cstheme="minorBidi"/>
                  <w:noProof/>
                  <w:kern w:val="2"/>
                  <w:sz w:val="22"/>
                  <w:szCs w:val="22"/>
                  <w14:ligatures w14:val="standardContextual"/>
                </w:rPr>
              </w:pPr>
              <w:hyperlink w:anchor="_Toc146198560" w:history="1">
                <w:r w:rsidR="00B41B1B" w:rsidRPr="003B75EC">
                  <w:rPr>
                    <w:rStyle w:val="Hyperlink"/>
                    <w:noProof/>
                  </w:rPr>
                  <w:t>Task 2: Data Transformation/Migration (Design and Implementation)</w:t>
                </w:r>
                <w:r w:rsidR="00B41B1B">
                  <w:rPr>
                    <w:noProof/>
                    <w:webHidden/>
                  </w:rPr>
                  <w:tab/>
                </w:r>
                <w:r w:rsidR="00B41B1B">
                  <w:rPr>
                    <w:noProof/>
                    <w:webHidden/>
                  </w:rPr>
                  <w:fldChar w:fldCharType="begin"/>
                </w:r>
                <w:r w:rsidR="00B41B1B">
                  <w:rPr>
                    <w:noProof/>
                    <w:webHidden/>
                  </w:rPr>
                  <w:instrText xml:space="preserve"> PAGEREF _Toc146198560 \h </w:instrText>
                </w:r>
                <w:r w:rsidR="00B41B1B">
                  <w:rPr>
                    <w:noProof/>
                    <w:webHidden/>
                  </w:rPr>
                </w:r>
                <w:r w:rsidR="00B41B1B">
                  <w:rPr>
                    <w:noProof/>
                    <w:webHidden/>
                  </w:rPr>
                  <w:fldChar w:fldCharType="separate"/>
                </w:r>
                <w:r w:rsidR="00B41B1B">
                  <w:rPr>
                    <w:noProof/>
                    <w:webHidden/>
                  </w:rPr>
                  <w:t>11</w:t>
                </w:r>
                <w:r w:rsidR="00B41B1B">
                  <w:rPr>
                    <w:noProof/>
                    <w:webHidden/>
                  </w:rPr>
                  <w:fldChar w:fldCharType="end"/>
                </w:r>
              </w:hyperlink>
            </w:p>
            <w:p w14:paraId="469BDA91" w14:textId="4A090710" w:rsidR="00B41B1B" w:rsidRDefault="00FA1E39">
              <w:pPr>
                <w:pStyle w:val="TOC2"/>
                <w:rPr>
                  <w:rFonts w:asciiTheme="minorHAnsi" w:eastAsiaTheme="minorEastAsia" w:hAnsiTheme="minorHAnsi" w:cstheme="minorBidi"/>
                  <w:noProof/>
                  <w:kern w:val="2"/>
                  <w:sz w:val="22"/>
                  <w:szCs w:val="22"/>
                  <w14:ligatures w14:val="standardContextual"/>
                </w:rPr>
              </w:pPr>
              <w:hyperlink w:anchor="_Toc146198561" w:history="1">
                <w:r w:rsidR="00B41B1B" w:rsidRPr="003B75EC">
                  <w:rPr>
                    <w:rStyle w:val="Hyperlink"/>
                    <w:noProof/>
                  </w:rPr>
                  <w:t>Conditions and Schedule to Complete Proposed Services</w:t>
                </w:r>
                <w:r w:rsidR="00B41B1B">
                  <w:rPr>
                    <w:noProof/>
                    <w:webHidden/>
                  </w:rPr>
                  <w:tab/>
                </w:r>
                <w:r w:rsidR="00B41B1B">
                  <w:rPr>
                    <w:noProof/>
                    <w:webHidden/>
                  </w:rPr>
                  <w:fldChar w:fldCharType="begin"/>
                </w:r>
                <w:r w:rsidR="00B41B1B">
                  <w:rPr>
                    <w:noProof/>
                    <w:webHidden/>
                  </w:rPr>
                  <w:instrText xml:space="preserve"> PAGEREF _Toc146198561 \h </w:instrText>
                </w:r>
                <w:r w:rsidR="00B41B1B">
                  <w:rPr>
                    <w:noProof/>
                    <w:webHidden/>
                  </w:rPr>
                </w:r>
                <w:r w:rsidR="00B41B1B">
                  <w:rPr>
                    <w:noProof/>
                    <w:webHidden/>
                  </w:rPr>
                  <w:fldChar w:fldCharType="separate"/>
                </w:r>
                <w:r w:rsidR="00B41B1B">
                  <w:rPr>
                    <w:noProof/>
                    <w:webHidden/>
                  </w:rPr>
                  <w:t>14</w:t>
                </w:r>
                <w:r w:rsidR="00B41B1B">
                  <w:rPr>
                    <w:noProof/>
                    <w:webHidden/>
                  </w:rPr>
                  <w:fldChar w:fldCharType="end"/>
                </w:r>
              </w:hyperlink>
            </w:p>
            <w:p w14:paraId="641CC7A3" w14:textId="656D4C35" w:rsidR="00B41B1B" w:rsidRDefault="00FA1E39">
              <w:pPr>
                <w:pStyle w:val="TOC2"/>
                <w:rPr>
                  <w:rFonts w:asciiTheme="minorHAnsi" w:eastAsiaTheme="minorEastAsia" w:hAnsiTheme="minorHAnsi" w:cstheme="minorBidi"/>
                  <w:noProof/>
                  <w:kern w:val="2"/>
                  <w:sz w:val="22"/>
                  <w:szCs w:val="22"/>
                  <w14:ligatures w14:val="standardContextual"/>
                </w:rPr>
              </w:pPr>
              <w:hyperlink w:anchor="_Toc146198562" w:history="1">
                <w:r w:rsidR="00B41B1B" w:rsidRPr="003B75EC">
                  <w:rPr>
                    <w:rStyle w:val="Hyperlink"/>
                    <w:noProof/>
                  </w:rPr>
                  <w:t>Terms of Service</w:t>
                </w:r>
                <w:r w:rsidR="00B41B1B">
                  <w:rPr>
                    <w:noProof/>
                    <w:webHidden/>
                  </w:rPr>
                  <w:tab/>
                </w:r>
                <w:r w:rsidR="00B41B1B">
                  <w:rPr>
                    <w:noProof/>
                    <w:webHidden/>
                  </w:rPr>
                  <w:fldChar w:fldCharType="begin"/>
                </w:r>
                <w:r w:rsidR="00B41B1B">
                  <w:rPr>
                    <w:noProof/>
                    <w:webHidden/>
                  </w:rPr>
                  <w:instrText xml:space="preserve"> PAGEREF _Toc146198562 \h </w:instrText>
                </w:r>
                <w:r w:rsidR="00B41B1B">
                  <w:rPr>
                    <w:noProof/>
                    <w:webHidden/>
                  </w:rPr>
                </w:r>
                <w:r w:rsidR="00B41B1B">
                  <w:rPr>
                    <w:noProof/>
                    <w:webHidden/>
                  </w:rPr>
                  <w:fldChar w:fldCharType="separate"/>
                </w:r>
                <w:r w:rsidR="00B41B1B">
                  <w:rPr>
                    <w:noProof/>
                    <w:webHidden/>
                  </w:rPr>
                  <w:t>14</w:t>
                </w:r>
                <w:r w:rsidR="00B41B1B">
                  <w:rPr>
                    <w:noProof/>
                    <w:webHidden/>
                  </w:rPr>
                  <w:fldChar w:fldCharType="end"/>
                </w:r>
              </w:hyperlink>
            </w:p>
            <w:p w14:paraId="3F23A5AF" w14:textId="452A3DB0" w:rsidR="00B41B1B" w:rsidRDefault="00FA1E39">
              <w:pPr>
                <w:pStyle w:val="TOC2"/>
                <w:rPr>
                  <w:rFonts w:asciiTheme="minorHAnsi" w:eastAsiaTheme="minorEastAsia" w:hAnsiTheme="minorHAnsi" w:cstheme="minorBidi"/>
                  <w:noProof/>
                  <w:kern w:val="2"/>
                  <w:sz w:val="22"/>
                  <w:szCs w:val="22"/>
                  <w14:ligatures w14:val="standardContextual"/>
                </w:rPr>
              </w:pPr>
              <w:hyperlink w:anchor="_Toc146198563" w:history="1">
                <w:r w:rsidR="00B41B1B" w:rsidRPr="003B75EC">
                  <w:rPr>
                    <w:rStyle w:val="Hyperlink"/>
                    <w:noProof/>
                  </w:rPr>
                  <w:t>Payment Terms</w:t>
                </w:r>
                <w:r w:rsidR="00B41B1B">
                  <w:rPr>
                    <w:noProof/>
                    <w:webHidden/>
                  </w:rPr>
                  <w:tab/>
                </w:r>
                <w:r w:rsidR="00B41B1B">
                  <w:rPr>
                    <w:noProof/>
                    <w:webHidden/>
                  </w:rPr>
                  <w:fldChar w:fldCharType="begin"/>
                </w:r>
                <w:r w:rsidR="00B41B1B">
                  <w:rPr>
                    <w:noProof/>
                    <w:webHidden/>
                  </w:rPr>
                  <w:instrText xml:space="preserve"> PAGEREF _Toc146198563 \h </w:instrText>
                </w:r>
                <w:r w:rsidR="00B41B1B">
                  <w:rPr>
                    <w:noProof/>
                    <w:webHidden/>
                  </w:rPr>
                </w:r>
                <w:r w:rsidR="00B41B1B">
                  <w:rPr>
                    <w:noProof/>
                    <w:webHidden/>
                  </w:rPr>
                  <w:fldChar w:fldCharType="separate"/>
                </w:r>
                <w:r w:rsidR="00B41B1B">
                  <w:rPr>
                    <w:noProof/>
                    <w:webHidden/>
                  </w:rPr>
                  <w:t>14</w:t>
                </w:r>
                <w:r w:rsidR="00B41B1B">
                  <w:rPr>
                    <w:noProof/>
                    <w:webHidden/>
                  </w:rPr>
                  <w:fldChar w:fldCharType="end"/>
                </w:r>
              </w:hyperlink>
            </w:p>
            <w:p w14:paraId="559812E0" w14:textId="0ADE0BED" w:rsidR="00B41B1B" w:rsidRDefault="00FA1E39">
              <w:pPr>
                <w:pStyle w:val="TOC2"/>
                <w:rPr>
                  <w:rFonts w:asciiTheme="minorHAnsi" w:eastAsiaTheme="minorEastAsia" w:hAnsiTheme="minorHAnsi" w:cstheme="minorBidi"/>
                  <w:noProof/>
                  <w:kern w:val="2"/>
                  <w:sz w:val="22"/>
                  <w:szCs w:val="22"/>
                  <w14:ligatures w14:val="standardContextual"/>
                </w:rPr>
              </w:pPr>
              <w:hyperlink w:anchor="_Toc146198564" w:history="1">
                <w:r w:rsidR="00B41B1B" w:rsidRPr="003B75EC">
                  <w:rPr>
                    <w:rStyle w:val="Hyperlink"/>
                    <w:noProof/>
                  </w:rPr>
                  <w:t>Acceptance and Authorization Signature</w:t>
                </w:r>
                <w:r w:rsidR="00B41B1B">
                  <w:rPr>
                    <w:noProof/>
                    <w:webHidden/>
                  </w:rPr>
                  <w:tab/>
                </w:r>
                <w:r w:rsidR="00B41B1B">
                  <w:rPr>
                    <w:noProof/>
                    <w:webHidden/>
                  </w:rPr>
                  <w:fldChar w:fldCharType="begin"/>
                </w:r>
                <w:r w:rsidR="00B41B1B">
                  <w:rPr>
                    <w:noProof/>
                    <w:webHidden/>
                  </w:rPr>
                  <w:instrText xml:space="preserve"> PAGEREF _Toc146198564 \h </w:instrText>
                </w:r>
                <w:r w:rsidR="00B41B1B">
                  <w:rPr>
                    <w:noProof/>
                    <w:webHidden/>
                  </w:rPr>
                </w:r>
                <w:r w:rsidR="00B41B1B">
                  <w:rPr>
                    <w:noProof/>
                    <w:webHidden/>
                  </w:rPr>
                  <w:fldChar w:fldCharType="separate"/>
                </w:r>
                <w:r w:rsidR="00B41B1B">
                  <w:rPr>
                    <w:noProof/>
                    <w:webHidden/>
                  </w:rPr>
                  <w:t>14</w:t>
                </w:r>
                <w:r w:rsidR="00B41B1B">
                  <w:rPr>
                    <w:noProof/>
                    <w:webHidden/>
                  </w:rPr>
                  <w:fldChar w:fldCharType="end"/>
                </w:r>
              </w:hyperlink>
            </w:p>
            <w:p w14:paraId="4618EF38" w14:textId="7D176E7C" w:rsidR="00B41B1B" w:rsidRDefault="00FA1E39">
              <w:pPr>
                <w:pStyle w:val="TOC1"/>
                <w:rPr>
                  <w:rFonts w:asciiTheme="minorHAnsi" w:eastAsiaTheme="minorEastAsia" w:hAnsiTheme="minorHAnsi" w:cstheme="minorBidi"/>
                  <w:noProof/>
                  <w:kern w:val="2"/>
                  <w:sz w:val="22"/>
                  <w:szCs w:val="22"/>
                  <w14:ligatures w14:val="standardContextual"/>
                </w:rPr>
              </w:pPr>
              <w:hyperlink w:anchor="_Toc146198565" w:history="1">
                <w:r w:rsidR="00B41B1B" w:rsidRPr="003B75EC">
                  <w:rPr>
                    <w:rStyle w:val="Hyperlink"/>
                    <w:noProof/>
                  </w:rPr>
                  <w:t>Appendix A:  Draft EQuIS Implementation Plan</w:t>
                </w:r>
                <w:r w:rsidR="00B41B1B">
                  <w:rPr>
                    <w:noProof/>
                    <w:webHidden/>
                  </w:rPr>
                  <w:tab/>
                </w:r>
                <w:r w:rsidR="00B41B1B">
                  <w:rPr>
                    <w:noProof/>
                    <w:webHidden/>
                  </w:rPr>
                  <w:fldChar w:fldCharType="begin"/>
                </w:r>
                <w:r w:rsidR="00B41B1B">
                  <w:rPr>
                    <w:noProof/>
                    <w:webHidden/>
                  </w:rPr>
                  <w:instrText xml:space="preserve"> PAGEREF _Toc146198565 \h </w:instrText>
                </w:r>
                <w:r w:rsidR="00B41B1B">
                  <w:rPr>
                    <w:noProof/>
                    <w:webHidden/>
                  </w:rPr>
                </w:r>
                <w:r w:rsidR="00B41B1B">
                  <w:rPr>
                    <w:noProof/>
                    <w:webHidden/>
                  </w:rPr>
                  <w:fldChar w:fldCharType="separate"/>
                </w:r>
                <w:r w:rsidR="00B41B1B">
                  <w:rPr>
                    <w:noProof/>
                    <w:webHidden/>
                  </w:rPr>
                  <w:t>15</w:t>
                </w:r>
                <w:r w:rsidR="00B41B1B">
                  <w:rPr>
                    <w:noProof/>
                    <w:webHidden/>
                  </w:rPr>
                  <w:fldChar w:fldCharType="end"/>
                </w:r>
              </w:hyperlink>
            </w:p>
            <w:p w14:paraId="459E1B00" w14:textId="6AD4FAF8" w:rsidR="00B41B1B" w:rsidRDefault="00FA1E39">
              <w:pPr>
                <w:pStyle w:val="TOC2"/>
                <w:rPr>
                  <w:rFonts w:asciiTheme="minorHAnsi" w:eastAsiaTheme="minorEastAsia" w:hAnsiTheme="minorHAnsi" w:cstheme="minorBidi"/>
                  <w:noProof/>
                  <w:kern w:val="2"/>
                  <w:sz w:val="22"/>
                  <w:szCs w:val="22"/>
                  <w14:ligatures w14:val="standardContextual"/>
                </w:rPr>
              </w:pPr>
              <w:hyperlink w:anchor="_Toc146198566" w:history="1">
                <w:r w:rsidR="00B41B1B" w:rsidRPr="003B75EC">
                  <w:rPr>
                    <w:rStyle w:val="Hyperlink"/>
                    <w:noProof/>
                  </w:rPr>
                  <w:t>Task 1: Project Initiation</w:t>
                </w:r>
                <w:r w:rsidR="00B41B1B">
                  <w:rPr>
                    <w:noProof/>
                    <w:webHidden/>
                  </w:rPr>
                  <w:tab/>
                </w:r>
                <w:r w:rsidR="00B41B1B">
                  <w:rPr>
                    <w:noProof/>
                    <w:webHidden/>
                  </w:rPr>
                  <w:fldChar w:fldCharType="begin"/>
                </w:r>
                <w:r w:rsidR="00B41B1B">
                  <w:rPr>
                    <w:noProof/>
                    <w:webHidden/>
                  </w:rPr>
                  <w:instrText xml:space="preserve"> PAGEREF _Toc146198566 \h </w:instrText>
                </w:r>
                <w:r w:rsidR="00B41B1B">
                  <w:rPr>
                    <w:noProof/>
                    <w:webHidden/>
                  </w:rPr>
                </w:r>
                <w:r w:rsidR="00B41B1B">
                  <w:rPr>
                    <w:noProof/>
                    <w:webHidden/>
                  </w:rPr>
                  <w:fldChar w:fldCharType="separate"/>
                </w:r>
                <w:r w:rsidR="00B41B1B">
                  <w:rPr>
                    <w:noProof/>
                    <w:webHidden/>
                  </w:rPr>
                  <w:t>15</w:t>
                </w:r>
                <w:r w:rsidR="00B41B1B">
                  <w:rPr>
                    <w:noProof/>
                    <w:webHidden/>
                  </w:rPr>
                  <w:fldChar w:fldCharType="end"/>
                </w:r>
              </w:hyperlink>
            </w:p>
            <w:p w14:paraId="5D7E98CE" w14:textId="7F831036" w:rsidR="00B41B1B" w:rsidRDefault="00FA1E39">
              <w:pPr>
                <w:pStyle w:val="TOC2"/>
                <w:rPr>
                  <w:rFonts w:asciiTheme="minorHAnsi" w:eastAsiaTheme="minorEastAsia" w:hAnsiTheme="minorHAnsi" w:cstheme="minorBidi"/>
                  <w:noProof/>
                  <w:kern w:val="2"/>
                  <w:sz w:val="22"/>
                  <w:szCs w:val="22"/>
                  <w14:ligatures w14:val="standardContextual"/>
                </w:rPr>
              </w:pPr>
              <w:hyperlink w:anchor="_Toc146198567" w:history="1">
                <w:r w:rsidR="00B41B1B" w:rsidRPr="003B75EC">
                  <w:rPr>
                    <w:rStyle w:val="Hyperlink"/>
                    <w:noProof/>
                  </w:rPr>
                  <w:t>Task 2: EQuIS Installation, Configuration and Customization</w:t>
                </w:r>
                <w:r w:rsidR="00B41B1B">
                  <w:rPr>
                    <w:noProof/>
                    <w:webHidden/>
                  </w:rPr>
                  <w:tab/>
                </w:r>
                <w:r w:rsidR="00B41B1B">
                  <w:rPr>
                    <w:noProof/>
                    <w:webHidden/>
                  </w:rPr>
                  <w:fldChar w:fldCharType="begin"/>
                </w:r>
                <w:r w:rsidR="00B41B1B">
                  <w:rPr>
                    <w:noProof/>
                    <w:webHidden/>
                  </w:rPr>
                  <w:instrText xml:space="preserve"> PAGEREF _Toc146198567 \h </w:instrText>
                </w:r>
                <w:r w:rsidR="00B41B1B">
                  <w:rPr>
                    <w:noProof/>
                    <w:webHidden/>
                  </w:rPr>
                </w:r>
                <w:r w:rsidR="00B41B1B">
                  <w:rPr>
                    <w:noProof/>
                    <w:webHidden/>
                  </w:rPr>
                  <w:fldChar w:fldCharType="separate"/>
                </w:r>
                <w:r w:rsidR="00B41B1B">
                  <w:rPr>
                    <w:noProof/>
                    <w:webHidden/>
                  </w:rPr>
                  <w:t>15</w:t>
                </w:r>
                <w:r w:rsidR="00B41B1B">
                  <w:rPr>
                    <w:noProof/>
                    <w:webHidden/>
                  </w:rPr>
                  <w:fldChar w:fldCharType="end"/>
                </w:r>
              </w:hyperlink>
            </w:p>
            <w:p w14:paraId="5CB8ED74" w14:textId="5EADECA8" w:rsidR="00B41B1B" w:rsidRDefault="00FA1E39">
              <w:pPr>
                <w:pStyle w:val="TOC2"/>
                <w:rPr>
                  <w:rFonts w:asciiTheme="minorHAnsi" w:eastAsiaTheme="minorEastAsia" w:hAnsiTheme="minorHAnsi" w:cstheme="minorBidi"/>
                  <w:noProof/>
                  <w:kern w:val="2"/>
                  <w:sz w:val="22"/>
                  <w:szCs w:val="22"/>
                  <w14:ligatures w14:val="standardContextual"/>
                </w:rPr>
              </w:pPr>
              <w:hyperlink w:anchor="_Toc146198568" w:history="1">
                <w:r w:rsidR="00B41B1B" w:rsidRPr="003B75EC">
                  <w:rPr>
                    <w:rStyle w:val="Hyperlink"/>
                    <w:noProof/>
                  </w:rPr>
                  <w:t>Task 3: Training and Ongoing Support</w:t>
                </w:r>
                <w:r w:rsidR="00B41B1B">
                  <w:rPr>
                    <w:noProof/>
                    <w:webHidden/>
                  </w:rPr>
                  <w:tab/>
                </w:r>
                <w:r w:rsidR="00B41B1B">
                  <w:rPr>
                    <w:noProof/>
                    <w:webHidden/>
                  </w:rPr>
                  <w:fldChar w:fldCharType="begin"/>
                </w:r>
                <w:r w:rsidR="00B41B1B">
                  <w:rPr>
                    <w:noProof/>
                    <w:webHidden/>
                  </w:rPr>
                  <w:instrText xml:space="preserve"> PAGEREF _Toc146198568 \h </w:instrText>
                </w:r>
                <w:r w:rsidR="00B41B1B">
                  <w:rPr>
                    <w:noProof/>
                    <w:webHidden/>
                  </w:rPr>
                </w:r>
                <w:r w:rsidR="00B41B1B">
                  <w:rPr>
                    <w:noProof/>
                    <w:webHidden/>
                  </w:rPr>
                  <w:fldChar w:fldCharType="separate"/>
                </w:r>
                <w:r w:rsidR="00B41B1B">
                  <w:rPr>
                    <w:noProof/>
                    <w:webHidden/>
                  </w:rPr>
                  <w:t>16</w:t>
                </w:r>
                <w:r w:rsidR="00B41B1B">
                  <w:rPr>
                    <w:noProof/>
                    <w:webHidden/>
                  </w:rPr>
                  <w:fldChar w:fldCharType="end"/>
                </w:r>
              </w:hyperlink>
            </w:p>
            <w:p w14:paraId="3D7A5415" w14:textId="4EBB561A" w:rsidR="00B41B1B" w:rsidRDefault="00FA1E39">
              <w:pPr>
                <w:pStyle w:val="TOC2"/>
                <w:rPr>
                  <w:rFonts w:asciiTheme="minorHAnsi" w:eastAsiaTheme="minorEastAsia" w:hAnsiTheme="minorHAnsi" w:cstheme="minorBidi"/>
                  <w:noProof/>
                  <w:kern w:val="2"/>
                  <w:sz w:val="22"/>
                  <w:szCs w:val="22"/>
                  <w14:ligatures w14:val="standardContextual"/>
                </w:rPr>
              </w:pPr>
              <w:hyperlink w:anchor="_Toc146198569" w:history="1">
                <w:r w:rsidR="00B41B1B" w:rsidRPr="003B75EC">
                  <w:rPr>
                    <w:rStyle w:val="Hyperlink"/>
                    <w:noProof/>
                  </w:rPr>
                  <w:t>Task 4: Data Management Plan Documentation</w:t>
                </w:r>
                <w:r w:rsidR="00B41B1B">
                  <w:rPr>
                    <w:noProof/>
                    <w:webHidden/>
                  </w:rPr>
                  <w:tab/>
                </w:r>
                <w:r w:rsidR="00B41B1B">
                  <w:rPr>
                    <w:noProof/>
                    <w:webHidden/>
                  </w:rPr>
                  <w:fldChar w:fldCharType="begin"/>
                </w:r>
                <w:r w:rsidR="00B41B1B">
                  <w:rPr>
                    <w:noProof/>
                    <w:webHidden/>
                  </w:rPr>
                  <w:instrText xml:space="preserve"> PAGEREF _Toc146198569 \h </w:instrText>
                </w:r>
                <w:r w:rsidR="00B41B1B">
                  <w:rPr>
                    <w:noProof/>
                    <w:webHidden/>
                  </w:rPr>
                </w:r>
                <w:r w:rsidR="00B41B1B">
                  <w:rPr>
                    <w:noProof/>
                    <w:webHidden/>
                  </w:rPr>
                  <w:fldChar w:fldCharType="separate"/>
                </w:r>
                <w:r w:rsidR="00B41B1B">
                  <w:rPr>
                    <w:noProof/>
                    <w:webHidden/>
                  </w:rPr>
                  <w:t>16</w:t>
                </w:r>
                <w:r w:rsidR="00B41B1B">
                  <w:rPr>
                    <w:noProof/>
                    <w:webHidden/>
                  </w:rPr>
                  <w:fldChar w:fldCharType="end"/>
                </w:r>
              </w:hyperlink>
            </w:p>
            <w:p w14:paraId="18F87469" w14:textId="2CC6FEAC" w:rsidR="00B41B1B" w:rsidRDefault="00FA1E39">
              <w:pPr>
                <w:pStyle w:val="TOC2"/>
                <w:rPr>
                  <w:rFonts w:asciiTheme="minorHAnsi" w:eastAsiaTheme="minorEastAsia" w:hAnsiTheme="minorHAnsi" w:cstheme="minorBidi"/>
                  <w:noProof/>
                  <w:kern w:val="2"/>
                  <w:sz w:val="22"/>
                  <w:szCs w:val="22"/>
                  <w14:ligatures w14:val="standardContextual"/>
                </w:rPr>
              </w:pPr>
              <w:hyperlink w:anchor="_Toc146198570" w:history="1">
                <w:r w:rsidR="00B41B1B" w:rsidRPr="003B75EC">
                  <w:rPr>
                    <w:rStyle w:val="Hyperlink"/>
                    <w:noProof/>
                  </w:rPr>
                  <w:t>Task 5: Data Reporting and Collection Workflow Definitions</w:t>
                </w:r>
                <w:r w:rsidR="00B41B1B">
                  <w:rPr>
                    <w:noProof/>
                    <w:webHidden/>
                  </w:rPr>
                  <w:tab/>
                </w:r>
                <w:r w:rsidR="00B41B1B">
                  <w:rPr>
                    <w:noProof/>
                    <w:webHidden/>
                  </w:rPr>
                  <w:fldChar w:fldCharType="begin"/>
                </w:r>
                <w:r w:rsidR="00B41B1B">
                  <w:rPr>
                    <w:noProof/>
                    <w:webHidden/>
                  </w:rPr>
                  <w:instrText xml:space="preserve"> PAGEREF _Toc146198570 \h </w:instrText>
                </w:r>
                <w:r w:rsidR="00B41B1B">
                  <w:rPr>
                    <w:noProof/>
                    <w:webHidden/>
                  </w:rPr>
                </w:r>
                <w:r w:rsidR="00B41B1B">
                  <w:rPr>
                    <w:noProof/>
                    <w:webHidden/>
                  </w:rPr>
                  <w:fldChar w:fldCharType="separate"/>
                </w:r>
                <w:r w:rsidR="00B41B1B">
                  <w:rPr>
                    <w:noProof/>
                    <w:webHidden/>
                  </w:rPr>
                  <w:t>17</w:t>
                </w:r>
                <w:r w:rsidR="00B41B1B">
                  <w:rPr>
                    <w:noProof/>
                    <w:webHidden/>
                  </w:rPr>
                  <w:fldChar w:fldCharType="end"/>
                </w:r>
              </w:hyperlink>
            </w:p>
            <w:p w14:paraId="0E969E43" w14:textId="34FA9E54" w:rsidR="00B41B1B" w:rsidRDefault="00FA1E39">
              <w:pPr>
                <w:pStyle w:val="TOC2"/>
                <w:rPr>
                  <w:rFonts w:asciiTheme="minorHAnsi" w:eastAsiaTheme="minorEastAsia" w:hAnsiTheme="minorHAnsi" w:cstheme="minorBidi"/>
                  <w:noProof/>
                  <w:kern w:val="2"/>
                  <w:sz w:val="22"/>
                  <w:szCs w:val="22"/>
                  <w14:ligatures w14:val="standardContextual"/>
                </w:rPr>
              </w:pPr>
              <w:hyperlink w:anchor="_Toc146198571" w:history="1">
                <w:r w:rsidR="00B41B1B" w:rsidRPr="003B75EC">
                  <w:rPr>
                    <w:rStyle w:val="Hyperlink"/>
                    <w:noProof/>
                  </w:rPr>
                  <w:t>Appendix B: Data Migration Assumptions &amp; Scope</w:t>
                </w:r>
                <w:r w:rsidR="00B41B1B">
                  <w:rPr>
                    <w:noProof/>
                    <w:webHidden/>
                  </w:rPr>
                  <w:tab/>
                </w:r>
                <w:r w:rsidR="00B41B1B">
                  <w:rPr>
                    <w:noProof/>
                    <w:webHidden/>
                  </w:rPr>
                  <w:fldChar w:fldCharType="begin"/>
                </w:r>
                <w:r w:rsidR="00B41B1B">
                  <w:rPr>
                    <w:noProof/>
                    <w:webHidden/>
                  </w:rPr>
                  <w:instrText xml:space="preserve"> PAGEREF _Toc146198571 \h </w:instrText>
                </w:r>
                <w:r w:rsidR="00B41B1B">
                  <w:rPr>
                    <w:noProof/>
                    <w:webHidden/>
                  </w:rPr>
                </w:r>
                <w:r w:rsidR="00B41B1B">
                  <w:rPr>
                    <w:noProof/>
                    <w:webHidden/>
                  </w:rPr>
                  <w:fldChar w:fldCharType="separate"/>
                </w:r>
                <w:r w:rsidR="00B41B1B">
                  <w:rPr>
                    <w:noProof/>
                    <w:webHidden/>
                  </w:rPr>
                  <w:t>18</w:t>
                </w:r>
                <w:r w:rsidR="00B41B1B">
                  <w:rPr>
                    <w:noProof/>
                    <w:webHidden/>
                  </w:rPr>
                  <w:fldChar w:fldCharType="end"/>
                </w:r>
              </w:hyperlink>
            </w:p>
            <w:p w14:paraId="43423A12" w14:textId="7CDD04BF" w:rsidR="00B41B1B" w:rsidRDefault="00FA1E39">
              <w:pPr>
                <w:pStyle w:val="TOC1"/>
                <w:rPr>
                  <w:rFonts w:asciiTheme="minorHAnsi" w:eastAsiaTheme="minorEastAsia" w:hAnsiTheme="minorHAnsi" w:cstheme="minorBidi"/>
                  <w:noProof/>
                  <w:kern w:val="2"/>
                  <w:sz w:val="22"/>
                  <w:szCs w:val="22"/>
                  <w14:ligatures w14:val="standardContextual"/>
                </w:rPr>
              </w:pPr>
              <w:hyperlink w:anchor="_Toc146198572" w:history="1">
                <w:r w:rsidR="00B41B1B" w:rsidRPr="003B75EC">
                  <w:rPr>
                    <w:rStyle w:val="Hyperlink"/>
                    <w:noProof/>
                  </w:rPr>
                  <w:t>Phase 1 – Evaluation – Client Data Inventory</w:t>
                </w:r>
                <w:r w:rsidR="00B41B1B">
                  <w:rPr>
                    <w:noProof/>
                    <w:webHidden/>
                  </w:rPr>
                  <w:tab/>
                </w:r>
                <w:r w:rsidR="00B41B1B">
                  <w:rPr>
                    <w:noProof/>
                    <w:webHidden/>
                  </w:rPr>
                  <w:fldChar w:fldCharType="begin"/>
                </w:r>
                <w:r w:rsidR="00B41B1B">
                  <w:rPr>
                    <w:noProof/>
                    <w:webHidden/>
                  </w:rPr>
                  <w:instrText xml:space="preserve"> PAGEREF _Toc146198572 \h </w:instrText>
                </w:r>
                <w:r w:rsidR="00B41B1B">
                  <w:rPr>
                    <w:noProof/>
                    <w:webHidden/>
                  </w:rPr>
                </w:r>
                <w:r w:rsidR="00B41B1B">
                  <w:rPr>
                    <w:noProof/>
                    <w:webHidden/>
                  </w:rPr>
                  <w:fldChar w:fldCharType="separate"/>
                </w:r>
                <w:r w:rsidR="00B41B1B">
                  <w:rPr>
                    <w:noProof/>
                    <w:webHidden/>
                  </w:rPr>
                  <w:t>20</w:t>
                </w:r>
                <w:r w:rsidR="00B41B1B">
                  <w:rPr>
                    <w:noProof/>
                    <w:webHidden/>
                  </w:rPr>
                  <w:fldChar w:fldCharType="end"/>
                </w:r>
              </w:hyperlink>
            </w:p>
            <w:p w14:paraId="5EBA9430" w14:textId="5CB28D90" w:rsidR="00B41B1B" w:rsidRDefault="00FA1E39">
              <w:pPr>
                <w:pStyle w:val="TOC2"/>
                <w:rPr>
                  <w:rFonts w:asciiTheme="minorHAnsi" w:eastAsiaTheme="minorEastAsia" w:hAnsiTheme="minorHAnsi" w:cstheme="minorBidi"/>
                  <w:noProof/>
                  <w:kern w:val="2"/>
                  <w:sz w:val="22"/>
                  <w:szCs w:val="22"/>
                  <w14:ligatures w14:val="standardContextual"/>
                </w:rPr>
              </w:pPr>
              <w:hyperlink w:anchor="_Toc146198573" w:history="1">
                <w:r w:rsidR="00B41B1B" w:rsidRPr="003B75EC">
                  <w:rPr>
                    <w:rStyle w:val="Hyperlink"/>
                    <w:noProof/>
                  </w:rPr>
                  <w:t>Task 1.1 – Data Inventory</w:t>
                </w:r>
                <w:r w:rsidR="00B41B1B">
                  <w:rPr>
                    <w:noProof/>
                    <w:webHidden/>
                  </w:rPr>
                  <w:tab/>
                </w:r>
                <w:r w:rsidR="00B41B1B">
                  <w:rPr>
                    <w:noProof/>
                    <w:webHidden/>
                  </w:rPr>
                  <w:fldChar w:fldCharType="begin"/>
                </w:r>
                <w:r w:rsidR="00B41B1B">
                  <w:rPr>
                    <w:noProof/>
                    <w:webHidden/>
                  </w:rPr>
                  <w:instrText xml:space="preserve"> PAGEREF _Toc146198573 \h </w:instrText>
                </w:r>
                <w:r w:rsidR="00B41B1B">
                  <w:rPr>
                    <w:noProof/>
                    <w:webHidden/>
                  </w:rPr>
                </w:r>
                <w:r w:rsidR="00B41B1B">
                  <w:rPr>
                    <w:noProof/>
                    <w:webHidden/>
                  </w:rPr>
                  <w:fldChar w:fldCharType="separate"/>
                </w:r>
                <w:r w:rsidR="00B41B1B">
                  <w:rPr>
                    <w:noProof/>
                    <w:webHidden/>
                  </w:rPr>
                  <w:t>20</w:t>
                </w:r>
                <w:r w:rsidR="00B41B1B">
                  <w:rPr>
                    <w:noProof/>
                    <w:webHidden/>
                  </w:rPr>
                  <w:fldChar w:fldCharType="end"/>
                </w:r>
              </w:hyperlink>
            </w:p>
            <w:p w14:paraId="36D3D280" w14:textId="25168529" w:rsidR="00B41B1B" w:rsidRDefault="00FA1E39">
              <w:pPr>
                <w:pStyle w:val="TOC1"/>
                <w:rPr>
                  <w:rFonts w:asciiTheme="minorHAnsi" w:eastAsiaTheme="minorEastAsia" w:hAnsiTheme="minorHAnsi" w:cstheme="minorBidi"/>
                  <w:noProof/>
                  <w:kern w:val="2"/>
                  <w:sz w:val="22"/>
                  <w:szCs w:val="22"/>
                  <w14:ligatures w14:val="standardContextual"/>
                </w:rPr>
              </w:pPr>
              <w:hyperlink w:anchor="_Toc146198574" w:history="1">
                <w:r w:rsidR="00B41B1B" w:rsidRPr="003B75EC">
                  <w:rPr>
                    <w:rStyle w:val="Hyperlink"/>
                    <w:noProof/>
                  </w:rPr>
                  <w:t>Phase 2 – Design –Inventory Mapping</w:t>
                </w:r>
                <w:r w:rsidR="00B41B1B">
                  <w:rPr>
                    <w:noProof/>
                    <w:webHidden/>
                  </w:rPr>
                  <w:tab/>
                </w:r>
                <w:r w:rsidR="00B41B1B">
                  <w:rPr>
                    <w:noProof/>
                    <w:webHidden/>
                  </w:rPr>
                  <w:fldChar w:fldCharType="begin"/>
                </w:r>
                <w:r w:rsidR="00B41B1B">
                  <w:rPr>
                    <w:noProof/>
                    <w:webHidden/>
                  </w:rPr>
                  <w:instrText xml:space="preserve"> PAGEREF _Toc146198574 \h </w:instrText>
                </w:r>
                <w:r w:rsidR="00B41B1B">
                  <w:rPr>
                    <w:noProof/>
                    <w:webHidden/>
                  </w:rPr>
                </w:r>
                <w:r w:rsidR="00B41B1B">
                  <w:rPr>
                    <w:noProof/>
                    <w:webHidden/>
                  </w:rPr>
                  <w:fldChar w:fldCharType="separate"/>
                </w:r>
                <w:r w:rsidR="00B41B1B">
                  <w:rPr>
                    <w:noProof/>
                    <w:webHidden/>
                  </w:rPr>
                  <w:t>20</w:t>
                </w:r>
                <w:r w:rsidR="00B41B1B">
                  <w:rPr>
                    <w:noProof/>
                    <w:webHidden/>
                  </w:rPr>
                  <w:fldChar w:fldCharType="end"/>
                </w:r>
              </w:hyperlink>
            </w:p>
            <w:p w14:paraId="773F42E7" w14:textId="05EEF4C9" w:rsidR="00B41B1B" w:rsidRDefault="00FA1E39">
              <w:pPr>
                <w:pStyle w:val="TOC2"/>
                <w:rPr>
                  <w:rFonts w:asciiTheme="minorHAnsi" w:eastAsiaTheme="minorEastAsia" w:hAnsiTheme="minorHAnsi" w:cstheme="minorBidi"/>
                  <w:noProof/>
                  <w:kern w:val="2"/>
                  <w:sz w:val="22"/>
                  <w:szCs w:val="22"/>
                  <w14:ligatures w14:val="standardContextual"/>
                </w:rPr>
              </w:pPr>
              <w:hyperlink w:anchor="_Toc146198575" w:history="1">
                <w:r w:rsidR="00B41B1B" w:rsidRPr="003B75EC">
                  <w:rPr>
                    <w:rStyle w:val="Hyperlink"/>
                    <w:noProof/>
                  </w:rPr>
                  <w:t>Task 2.1 – Data Table Mapping</w:t>
                </w:r>
                <w:r w:rsidR="00B41B1B">
                  <w:rPr>
                    <w:noProof/>
                    <w:webHidden/>
                  </w:rPr>
                  <w:tab/>
                </w:r>
                <w:r w:rsidR="00B41B1B">
                  <w:rPr>
                    <w:noProof/>
                    <w:webHidden/>
                  </w:rPr>
                  <w:fldChar w:fldCharType="begin"/>
                </w:r>
                <w:r w:rsidR="00B41B1B">
                  <w:rPr>
                    <w:noProof/>
                    <w:webHidden/>
                  </w:rPr>
                  <w:instrText xml:space="preserve"> PAGEREF _Toc146198575 \h </w:instrText>
                </w:r>
                <w:r w:rsidR="00B41B1B">
                  <w:rPr>
                    <w:noProof/>
                    <w:webHidden/>
                  </w:rPr>
                </w:r>
                <w:r w:rsidR="00B41B1B">
                  <w:rPr>
                    <w:noProof/>
                    <w:webHidden/>
                  </w:rPr>
                  <w:fldChar w:fldCharType="separate"/>
                </w:r>
                <w:r w:rsidR="00B41B1B">
                  <w:rPr>
                    <w:noProof/>
                    <w:webHidden/>
                  </w:rPr>
                  <w:t>21</w:t>
                </w:r>
                <w:r w:rsidR="00B41B1B">
                  <w:rPr>
                    <w:noProof/>
                    <w:webHidden/>
                  </w:rPr>
                  <w:fldChar w:fldCharType="end"/>
                </w:r>
              </w:hyperlink>
            </w:p>
            <w:p w14:paraId="50F67FEB" w14:textId="5CE4128D" w:rsidR="00B41B1B" w:rsidRDefault="00FA1E39">
              <w:pPr>
                <w:pStyle w:val="TOC2"/>
                <w:rPr>
                  <w:rFonts w:asciiTheme="minorHAnsi" w:eastAsiaTheme="minorEastAsia" w:hAnsiTheme="minorHAnsi" w:cstheme="minorBidi"/>
                  <w:noProof/>
                  <w:kern w:val="2"/>
                  <w:sz w:val="22"/>
                  <w:szCs w:val="22"/>
                  <w14:ligatures w14:val="standardContextual"/>
                </w:rPr>
              </w:pPr>
              <w:hyperlink w:anchor="_Toc146198576" w:history="1">
                <w:r w:rsidR="00B41B1B" w:rsidRPr="003B75EC">
                  <w:rPr>
                    <w:rStyle w:val="Hyperlink"/>
                    <w:noProof/>
                  </w:rPr>
                  <w:t>Task 2.2 - Reference Values</w:t>
                </w:r>
                <w:r w:rsidR="00B41B1B">
                  <w:rPr>
                    <w:noProof/>
                    <w:webHidden/>
                  </w:rPr>
                  <w:tab/>
                </w:r>
                <w:r w:rsidR="00B41B1B">
                  <w:rPr>
                    <w:noProof/>
                    <w:webHidden/>
                  </w:rPr>
                  <w:fldChar w:fldCharType="begin"/>
                </w:r>
                <w:r w:rsidR="00B41B1B">
                  <w:rPr>
                    <w:noProof/>
                    <w:webHidden/>
                  </w:rPr>
                  <w:instrText xml:space="preserve"> PAGEREF _Toc146198576 \h </w:instrText>
                </w:r>
                <w:r w:rsidR="00B41B1B">
                  <w:rPr>
                    <w:noProof/>
                    <w:webHidden/>
                  </w:rPr>
                </w:r>
                <w:r w:rsidR="00B41B1B">
                  <w:rPr>
                    <w:noProof/>
                    <w:webHidden/>
                  </w:rPr>
                  <w:fldChar w:fldCharType="separate"/>
                </w:r>
                <w:r w:rsidR="00B41B1B">
                  <w:rPr>
                    <w:noProof/>
                    <w:webHidden/>
                  </w:rPr>
                  <w:t>21</w:t>
                </w:r>
                <w:r w:rsidR="00B41B1B">
                  <w:rPr>
                    <w:noProof/>
                    <w:webHidden/>
                  </w:rPr>
                  <w:fldChar w:fldCharType="end"/>
                </w:r>
              </w:hyperlink>
            </w:p>
            <w:p w14:paraId="1B9638B5" w14:textId="668499EF" w:rsidR="00B41B1B" w:rsidRDefault="00FA1E39">
              <w:pPr>
                <w:pStyle w:val="TOC2"/>
                <w:rPr>
                  <w:rFonts w:asciiTheme="minorHAnsi" w:eastAsiaTheme="minorEastAsia" w:hAnsiTheme="minorHAnsi" w:cstheme="minorBidi"/>
                  <w:noProof/>
                  <w:kern w:val="2"/>
                  <w:sz w:val="22"/>
                  <w:szCs w:val="22"/>
                  <w14:ligatures w14:val="standardContextual"/>
                </w:rPr>
              </w:pPr>
              <w:hyperlink w:anchor="_Toc146198577" w:history="1">
                <w:r w:rsidR="00B41B1B" w:rsidRPr="003B75EC">
                  <w:rPr>
                    <w:rStyle w:val="Hyperlink"/>
                    <w:noProof/>
                  </w:rPr>
                  <w:t>Task 2.3 - Data Review</w:t>
                </w:r>
                <w:r w:rsidR="00B41B1B">
                  <w:rPr>
                    <w:noProof/>
                    <w:webHidden/>
                  </w:rPr>
                  <w:tab/>
                </w:r>
                <w:r w:rsidR="00B41B1B">
                  <w:rPr>
                    <w:noProof/>
                    <w:webHidden/>
                  </w:rPr>
                  <w:fldChar w:fldCharType="begin"/>
                </w:r>
                <w:r w:rsidR="00B41B1B">
                  <w:rPr>
                    <w:noProof/>
                    <w:webHidden/>
                  </w:rPr>
                  <w:instrText xml:space="preserve"> PAGEREF _Toc146198577 \h </w:instrText>
                </w:r>
                <w:r w:rsidR="00B41B1B">
                  <w:rPr>
                    <w:noProof/>
                    <w:webHidden/>
                  </w:rPr>
                </w:r>
                <w:r w:rsidR="00B41B1B">
                  <w:rPr>
                    <w:noProof/>
                    <w:webHidden/>
                  </w:rPr>
                  <w:fldChar w:fldCharType="separate"/>
                </w:r>
                <w:r w:rsidR="00B41B1B">
                  <w:rPr>
                    <w:noProof/>
                    <w:webHidden/>
                  </w:rPr>
                  <w:t>21</w:t>
                </w:r>
                <w:r w:rsidR="00B41B1B">
                  <w:rPr>
                    <w:noProof/>
                    <w:webHidden/>
                  </w:rPr>
                  <w:fldChar w:fldCharType="end"/>
                </w:r>
              </w:hyperlink>
            </w:p>
            <w:p w14:paraId="6D0A4587" w14:textId="532E87CF" w:rsidR="00B41B1B" w:rsidRDefault="00FA1E39">
              <w:pPr>
                <w:pStyle w:val="TOC2"/>
                <w:rPr>
                  <w:rFonts w:asciiTheme="minorHAnsi" w:eastAsiaTheme="minorEastAsia" w:hAnsiTheme="minorHAnsi" w:cstheme="minorBidi"/>
                  <w:noProof/>
                  <w:kern w:val="2"/>
                  <w:sz w:val="22"/>
                  <w:szCs w:val="22"/>
                  <w14:ligatures w14:val="standardContextual"/>
                </w:rPr>
              </w:pPr>
              <w:hyperlink w:anchor="_Toc146198578" w:history="1">
                <w:r w:rsidR="00B41B1B" w:rsidRPr="003B75EC">
                  <w:rPr>
                    <w:rStyle w:val="Hyperlink"/>
                    <w:noProof/>
                  </w:rPr>
                  <w:t>Phase 2 Completion</w:t>
                </w:r>
                <w:r w:rsidR="00B41B1B">
                  <w:rPr>
                    <w:noProof/>
                    <w:webHidden/>
                  </w:rPr>
                  <w:tab/>
                </w:r>
                <w:r w:rsidR="00B41B1B">
                  <w:rPr>
                    <w:noProof/>
                    <w:webHidden/>
                  </w:rPr>
                  <w:fldChar w:fldCharType="begin"/>
                </w:r>
                <w:r w:rsidR="00B41B1B">
                  <w:rPr>
                    <w:noProof/>
                    <w:webHidden/>
                  </w:rPr>
                  <w:instrText xml:space="preserve"> PAGEREF _Toc146198578 \h </w:instrText>
                </w:r>
                <w:r w:rsidR="00B41B1B">
                  <w:rPr>
                    <w:noProof/>
                    <w:webHidden/>
                  </w:rPr>
                </w:r>
                <w:r w:rsidR="00B41B1B">
                  <w:rPr>
                    <w:noProof/>
                    <w:webHidden/>
                  </w:rPr>
                  <w:fldChar w:fldCharType="separate"/>
                </w:r>
                <w:r w:rsidR="00B41B1B">
                  <w:rPr>
                    <w:noProof/>
                    <w:webHidden/>
                  </w:rPr>
                  <w:t>22</w:t>
                </w:r>
                <w:r w:rsidR="00B41B1B">
                  <w:rPr>
                    <w:noProof/>
                    <w:webHidden/>
                  </w:rPr>
                  <w:fldChar w:fldCharType="end"/>
                </w:r>
              </w:hyperlink>
            </w:p>
            <w:p w14:paraId="3E1A3AB6" w14:textId="633F39F4" w:rsidR="00B41B1B" w:rsidRDefault="00FA1E39">
              <w:pPr>
                <w:pStyle w:val="TOC1"/>
                <w:rPr>
                  <w:rFonts w:asciiTheme="minorHAnsi" w:eastAsiaTheme="minorEastAsia" w:hAnsiTheme="minorHAnsi" w:cstheme="minorBidi"/>
                  <w:noProof/>
                  <w:kern w:val="2"/>
                  <w:sz w:val="22"/>
                  <w:szCs w:val="22"/>
                  <w14:ligatures w14:val="standardContextual"/>
                </w:rPr>
              </w:pPr>
              <w:hyperlink w:anchor="_Toc146198579" w:history="1">
                <w:r w:rsidR="00B41B1B" w:rsidRPr="003B75EC">
                  <w:rPr>
                    <w:rStyle w:val="Hyperlink"/>
                    <w:noProof/>
                  </w:rPr>
                  <w:t>Phase 3 – Implementation – EDD Testing, Creation and Loading</w:t>
                </w:r>
                <w:r w:rsidR="00B41B1B">
                  <w:rPr>
                    <w:noProof/>
                    <w:webHidden/>
                  </w:rPr>
                  <w:tab/>
                </w:r>
                <w:r w:rsidR="00B41B1B">
                  <w:rPr>
                    <w:noProof/>
                    <w:webHidden/>
                  </w:rPr>
                  <w:fldChar w:fldCharType="begin"/>
                </w:r>
                <w:r w:rsidR="00B41B1B">
                  <w:rPr>
                    <w:noProof/>
                    <w:webHidden/>
                  </w:rPr>
                  <w:instrText xml:space="preserve"> PAGEREF _Toc146198579 \h </w:instrText>
                </w:r>
                <w:r w:rsidR="00B41B1B">
                  <w:rPr>
                    <w:noProof/>
                    <w:webHidden/>
                  </w:rPr>
                </w:r>
                <w:r w:rsidR="00B41B1B">
                  <w:rPr>
                    <w:noProof/>
                    <w:webHidden/>
                  </w:rPr>
                  <w:fldChar w:fldCharType="separate"/>
                </w:r>
                <w:r w:rsidR="00B41B1B">
                  <w:rPr>
                    <w:noProof/>
                    <w:webHidden/>
                  </w:rPr>
                  <w:t>22</w:t>
                </w:r>
                <w:r w:rsidR="00B41B1B">
                  <w:rPr>
                    <w:noProof/>
                    <w:webHidden/>
                  </w:rPr>
                  <w:fldChar w:fldCharType="end"/>
                </w:r>
              </w:hyperlink>
            </w:p>
            <w:p w14:paraId="0F4B3CE6" w14:textId="5ED31482" w:rsidR="00B41B1B" w:rsidRDefault="00FA1E39">
              <w:pPr>
                <w:pStyle w:val="TOC2"/>
                <w:rPr>
                  <w:rFonts w:asciiTheme="minorHAnsi" w:eastAsiaTheme="minorEastAsia" w:hAnsiTheme="minorHAnsi" w:cstheme="minorBidi"/>
                  <w:noProof/>
                  <w:kern w:val="2"/>
                  <w:sz w:val="22"/>
                  <w:szCs w:val="22"/>
                  <w14:ligatures w14:val="standardContextual"/>
                </w:rPr>
              </w:pPr>
              <w:hyperlink w:anchor="_Toc146198580" w:history="1">
                <w:r w:rsidR="00B41B1B" w:rsidRPr="003B75EC">
                  <w:rPr>
                    <w:rStyle w:val="Hyperlink"/>
                    <w:noProof/>
                  </w:rPr>
                  <w:t>Task 3.1 – Format Development</w:t>
                </w:r>
                <w:r w:rsidR="00B41B1B">
                  <w:rPr>
                    <w:noProof/>
                    <w:webHidden/>
                  </w:rPr>
                  <w:tab/>
                </w:r>
                <w:r w:rsidR="00B41B1B">
                  <w:rPr>
                    <w:noProof/>
                    <w:webHidden/>
                  </w:rPr>
                  <w:fldChar w:fldCharType="begin"/>
                </w:r>
                <w:r w:rsidR="00B41B1B">
                  <w:rPr>
                    <w:noProof/>
                    <w:webHidden/>
                  </w:rPr>
                  <w:instrText xml:space="preserve"> PAGEREF _Toc146198580 \h </w:instrText>
                </w:r>
                <w:r w:rsidR="00B41B1B">
                  <w:rPr>
                    <w:noProof/>
                    <w:webHidden/>
                  </w:rPr>
                </w:r>
                <w:r w:rsidR="00B41B1B">
                  <w:rPr>
                    <w:noProof/>
                    <w:webHidden/>
                  </w:rPr>
                  <w:fldChar w:fldCharType="separate"/>
                </w:r>
                <w:r w:rsidR="00B41B1B">
                  <w:rPr>
                    <w:noProof/>
                    <w:webHidden/>
                  </w:rPr>
                  <w:t>22</w:t>
                </w:r>
                <w:r w:rsidR="00B41B1B">
                  <w:rPr>
                    <w:noProof/>
                    <w:webHidden/>
                  </w:rPr>
                  <w:fldChar w:fldCharType="end"/>
                </w:r>
              </w:hyperlink>
            </w:p>
            <w:p w14:paraId="546C02CB" w14:textId="5791D86C" w:rsidR="00B41B1B" w:rsidRDefault="00FA1E39">
              <w:pPr>
                <w:pStyle w:val="TOC2"/>
                <w:rPr>
                  <w:rFonts w:asciiTheme="minorHAnsi" w:eastAsiaTheme="minorEastAsia" w:hAnsiTheme="minorHAnsi" w:cstheme="minorBidi"/>
                  <w:noProof/>
                  <w:kern w:val="2"/>
                  <w:sz w:val="22"/>
                  <w:szCs w:val="22"/>
                  <w14:ligatures w14:val="standardContextual"/>
                </w:rPr>
              </w:pPr>
              <w:hyperlink w:anchor="_Toc146198581" w:history="1">
                <w:r w:rsidR="00B41B1B" w:rsidRPr="003B75EC">
                  <w:rPr>
                    <w:rStyle w:val="Hyperlink"/>
                    <w:noProof/>
                  </w:rPr>
                  <w:t>Task 3.2 – Data Migration</w:t>
                </w:r>
                <w:r w:rsidR="00B41B1B">
                  <w:rPr>
                    <w:noProof/>
                    <w:webHidden/>
                  </w:rPr>
                  <w:tab/>
                </w:r>
                <w:r w:rsidR="00B41B1B">
                  <w:rPr>
                    <w:noProof/>
                    <w:webHidden/>
                  </w:rPr>
                  <w:fldChar w:fldCharType="begin"/>
                </w:r>
                <w:r w:rsidR="00B41B1B">
                  <w:rPr>
                    <w:noProof/>
                    <w:webHidden/>
                  </w:rPr>
                  <w:instrText xml:space="preserve"> PAGEREF _Toc146198581 \h </w:instrText>
                </w:r>
                <w:r w:rsidR="00B41B1B">
                  <w:rPr>
                    <w:noProof/>
                    <w:webHidden/>
                  </w:rPr>
                </w:r>
                <w:r w:rsidR="00B41B1B">
                  <w:rPr>
                    <w:noProof/>
                    <w:webHidden/>
                  </w:rPr>
                  <w:fldChar w:fldCharType="separate"/>
                </w:r>
                <w:r w:rsidR="00B41B1B">
                  <w:rPr>
                    <w:noProof/>
                    <w:webHidden/>
                  </w:rPr>
                  <w:t>22</w:t>
                </w:r>
                <w:r w:rsidR="00B41B1B">
                  <w:rPr>
                    <w:noProof/>
                    <w:webHidden/>
                  </w:rPr>
                  <w:fldChar w:fldCharType="end"/>
                </w:r>
              </w:hyperlink>
            </w:p>
            <w:p w14:paraId="4EB40B46" w14:textId="61DBB194" w:rsidR="00B41B1B" w:rsidRDefault="00FA1E39">
              <w:pPr>
                <w:pStyle w:val="TOC2"/>
                <w:rPr>
                  <w:rFonts w:asciiTheme="minorHAnsi" w:eastAsiaTheme="minorEastAsia" w:hAnsiTheme="minorHAnsi" w:cstheme="minorBidi"/>
                  <w:noProof/>
                  <w:kern w:val="2"/>
                  <w:sz w:val="22"/>
                  <w:szCs w:val="22"/>
                  <w14:ligatures w14:val="standardContextual"/>
                </w:rPr>
              </w:pPr>
              <w:hyperlink w:anchor="_Toc146198582" w:history="1">
                <w:r w:rsidR="00B41B1B" w:rsidRPr="003B75EC">
                  <w:rPr>
                    <w:rStyle w:val="Hyperlink"/>
                    <w:noProof/>
                  </w:rPr>
                  <w:t>Task 3.3 - Data Migration Correctness and Completeness Checks</w:t>
                </w:r>
                <w:r w:rsidR="00B41B1B">
                  <w:rPr>
                    <w:noProof/>
                    <w:webHidden/>
                  </w:rPr>
                  <w:tab/>
                </w:r>
                <w:r w:rsidR="00B41B1B">
                  <w:rPr>
                    <w:noProof/>
                    <w:webHidden/>
                  </w:rPr>
                  <w:fldChar w:fldCharType="begin"/>
                </w:r>
                <w:r w:rsidR="00B41B1B">
                  <w:rPr>
                    <w:noProof/>
                    <w:webHidden/>
                  </w:rPr>
                  <w:instrText xml:space="preserve"> PAGEREF _Toc146198582 \h </w:instrText>
                </w:r>
                <w:r w:rsidR="00B41B1B">
                  <w:rPr>
                    <w:noProof/>
                    <w:webHidden/>
                  </w:rPr>
                </w:r>
                <w:r w:rsidR="00B41B1B">
                  <w:rPr>
                    <w:noProof/>
                    <w:webHidden/>
                  </w:rPr>
                  <w:fldChar w:fldCharType="separate"/>
                </w:r>
                <w:r w:rsidR="00B41B1B">
                  <w:rPr>
                    <w:noProof/>
                    <w:webHidden/>
                  </w:rPr>
                  <w:t>23</w:t>
                </w:r>
                <w:r w:rsidR="00B41B1B">
                  <w:rPr>
                    <w:noProof/>
                    <w:webHidden/>
                  </w:rPr>
                  <w:fldChar w:fldCharType="end"/>
                </w:r>
              </w:hyperlink>
            </w:p>
            <w:p w14:paraId="6C215AFD" w14:textId="507D616E" w:rsidR="00B41B1B" w:rsidRDefault="00FA1E39">
              <w:pPr>
                <w:pStyle w:val="TOC2"/>
                <w:rPr>
                  <w:rFonts w:asciiTheme="minorHAnsi" w:eastAsiaTheme="minorEastAsia" w:hAnsiTheme="minorHAnsi" w:cstheme="minorBidi"/>
                  <w:noProof/>
                  <w:kern w:val="2"/>
                  <w:sz w:val="22"/>
                  <w:szCs w:val="22"/>
                  <w14:ligatures w14:val="standardContextual"/>
                </w:rPr>
              </w:pPr>
              <w:hyperlink w:anchor="_Toc146198583" w:history="1">
                <w:r w:rsidR="00B41B1B" w:rsidRPr="003B75EC">
                  <w:rPr>
                    <w:rStyle w:val="Hyperlink"/>
                    <w:noProof/>
                  </w:rPr>
                  <w:t>Task 3.4 - Data Deliverable</w:t>
                </w:r>
                <w:r w:rsidR="00B41B1B">
                  <w:rPr>
                    <w:noProof/>
                    <w:webHidden/>
                  </w:rPr>
                  <w:tab/>
                </w:r>
                <w:r w:rsidR="00B41B1B">
                  <w:rPr>
                    <w:noProof/>
                    <w:webHidden/>
                  </w:rPr>
                  <w:fldChar w:fldCharType="begin"/>
                </w:r>
                <w:r w:rsidR="00B41B1B">
                  <w:rPr>
                    <w:noProof/>
                    <w:webHidden/>
                  </w:rPr>
                  <w:instrText xml:space="preserve"> PAGEREF _Toc146198583 \h </w:instrText>
                </w:r>
                <w:r w:rsidR="00B41B1B">
                  <w:rPr>
                    <w:noProof/>
                    <w:webHidden/>
                  </w:rPr>
                </w:r>
                <w:r w:rsidR="00B41B1B">
                  <w:rPr>
                    <w:noProof/>
                    <w:webHidden/>
                  </w:rPr>
                  <w:fldChar w:fldCharType="separate"/>
                </w:r>
                <w:r w:rsidR="00B41B1B">
                  <w:rPr>
                    <w:noProof/>
                    <w:webHidden/>
                  </w:rPr>
                  <w:t>23</w:t>
                </w:r>
                <w:r w:rsidR="00B41B1B">
                  <w:rPr>
                    <w:noProof/>
                    <w:webHidden/>
                  </w:rPr>
                  <w:fldChar w:fldCharType="end"/>
                </w:r>
              </w:hyperlink>
            </w:p>
            <w:p w14:paraId="56AC7E97" w14:textId="7133AB3D" w:rsidR="00B41B1B" w:rsidRDefault="00FA1E39">
              <w:pPr>
                <w:pStyle w:val="TOC1"/>
                <w:rPr>
                  <w:rFonts w:asciiTheme="minorHAnsi" w:eastAsiaTheme="minorEastAsia" w:hAnsiTheme="minorHAnsi" w:cstheme="minorBidi"/>
                  <w:noProof/>
                  <w:kern w:val="2"/>
                  <w:sz w:val="22"/>
                  <w:szCs w:val="22"/>
                  <w14:ligatures w14:val="standardContextual"/>
                </w:rPr>
              </w:pPr>
              <w:hyperlink w:anchor="_Toc146198584" w:history="1">
                <w:r w:rsidR="00B41B1B" w:rsidRPr="003B75EC">
                  <w:rPr>
                    <w:rStyle w:val="Hyperlink"/>
                    <w:noProof/>
                  </w:rPr>
                  <w:t>Project Management</w:t>
                </w:r>
                <w:r w:rsidR="00B41B1B">
                  <w:rPr>
                    <w:noProof/>
                    <w:webHidden/>
                  </w:rPr>
                  <w:tab/>
                </w:r>
                <w:r w:rsidR="00B41B1B">
                  <w:rPr>
                    <w:noProof/>
                    <w:webHidden/>
                  </w:rPr>
                  <w:fldChar w:fldCharType="begin"/>
                </w:r>
                <w:r w:rsidR="00B41B1B">
                  <w:rPr>
                    <w:noProof/>
                    <w:webHidden/>
                  </w:rPr>
                  <w:instrText xml:space="preserve"> PAGEREF _Toc146198584 \h </w:instrText>
                </w:r>
                <w:r w:rsidR="00B41B1B">
                  <w:rPr>
                    <w:noProof/>
                    <w:webHidden/>
                  </w:rPr>
                </w:r>
                <w:r w:rsidR="00B41B1B">
                  <w:rPr>
                    <w:noProof/>
                    <w:webHidden/>
                  </w:rPr>
                  <w:fldChar w:fldCharType="separate"/>
                </w:r>
                <w:r w:rsidR="00B41B1B">
                  <w:rPr>
                    <w:noProof/>
                    <w:webHidden/>
                  </w:rPr>
                  <w:t>23</w:t>
                </w:r>
                <w:r w:rsidR="00B41B1B">
                  <w:rPr>
                    <w:noProof/>
                    <w:webHidden/>
                  </w:rPr>
                  <w:fldChar w:fldCharType="end"/>
                </w:r>
              </w:hyperlink>
            </w:p>
            <w:p w14:paraId="3281493D" w14:textId="62746982" w:rsidR="00B41B1B" w:rsidRDefault="00FA1E39">
              <w:pPr>
                <w:pStyle w:val="TOC1"/>
                <w:rPr>
                  <w:rFonts w:asciiTheme="minorHAnsi" w:eastAsiaTheme="minorEastAsia" w:hAnsiTheme="minorHAnsi" w:cstheme="minorBidi"/>
                  <w:noProof/>
                  <w:kern w:val="2"/>
                  <w:sz w:val="22"/>
                  <w:szCs w:val="22"/>
                  <w14:ligatures w14:val="standardContextual"/>
                </w:rPr>
              </w:pPr>
              <w:hyperlink w:anchor="_Toc146198585" w:history="1">
                <w:r w:rsidR="00B41B1B" w:rsidRPr="003B75EC">
                  <w:rPr>
                    <w:rStyle w:val="Hyperlink"/>
                    <w:noProof/>
                  </w:rPr>
                  <w:t>Appendix C:  EarthSoft Services Hourly Rate Schedule</w:t>
                </w:r>
                <w:r w:rsidR="00B41B1B">
                  <w:rPr>
                    <w:noProof/>
                    <w:webHidden/>
                  </w:rPr>
                  <w:tab/>
                </w:r>
                <w:r w:rsidR="00B41B1B">
                  <w:rPr>
                    <w:noProof/>
                    <w:webHidden/>
                  </w:rPr>
                  <w:fldChar w:fldCharType="begin"/>
                </w:r>
                <w:r w:rsidR="00B41B1B">
                  <w:rPr>
                    <w:noProof/>
                    <w:webHidden/>
                  </w:rPr>
                  <w:instrText xml:space="preserve"> PAGEREF _Toc146198585 \h </w:instrText>
                </w:r>
                <w:r w:rsidR="00B41B1B">
                  <w:rPr>
                    <w:noProof/>
                    <w:webHidden/>
                  </w:rPr>
                </w:r>
                <w:r w:rsidR="00B41B1B">
                  <w:rPr>
                    <w:noProof/>
                    <w:webHidden/>
                  </w:rPr>
                  <w:fldChar w:fldCharType="separate"/>
                </w:r>
                <w:r w:rsidR="00B41B1B">
                  <w:rPr>
                    <w:noProof/>
                    <w:webHidden/>
                  </w:rPr>
                  <w:t>24</w:t>
                </w:r>
                <w:r w:rsidR="00B41B1B">
                  <w:rPr>
                    <w:noProof/>
                    <w:webHidden/>
                  </w:rPr>
                  <w:fldChar w:fldCharType="end"/>
                </w:r>
              </w:hyperlink>
            </w:p>
            <w:p w14:paraId="24E36F98" w14:textId="34DCD2F2" w:rsidR="00B41B1B" w:rsidRDefault="00FA1E39">
              <w:pPr>
                <w:pStyle w:val="TOC1"/>
                <w:rPr>
                  <w:rFonts w:asciiTheme="minorHAnsi" w:eastAsiaTheme="minorEastAsia" w:hAnsiTheme="minorHAnsi" w:cstheme="minorBidi"/>
                  <w:noProof/>
                  <w:kern w:val="2"/>
                  <w:sz w:val="22"/>
                  <w:szCs w:val="22"/>
                  <w14:ligatures w14:val="standardContextual"/>
                </w:rPr>
              </w:pPr>
              <w:hyperlink w:anchor="_Toc146198586" w:history="1">
                <w:r w:rsidR="00B41B1B" w:rsidRPr="003B75EC">
                  <w:rPr>
                    <w:rStyle w:val="Hyperlink"/>
                    <w:noProof/>
                  </w:rPr>
                  <w:t>Appendix D: Client Billing Address and Other Information</w:t>
                </w:r>
                <w:r w:rsidR="00B41B1B">
                  <w:rPr>
                    <w:noProof/>
                    <w:webHidden/>
                  </w:rPr>
                  <w:tab/>
                </w:r>
                <w:r w:rsidR="00B41B1B">
                  <w:rPr>
                    <w:noProof/>
                    <w:webHidden/>
                  </w:rPr>
                  <w:fldChar w:fldCharType="begin"/>
                </w:r>
                <w:r w:rsidR="00B41B1B">
                  <w:rPr>
                    <w:noProof/>
                    <w:webHidden/>
                  </w:rPr>
                  <w:instrText xml:space="preserve"> PAGEREF _Toc146198586 \h </w:instrText>
                </w:r>
                <w:r w:rsidR="00B41B1B">
                  <w:rPr>
                    <w:noProof/>
                    <w:webHidden/>
                  </w:rPr>
                </w:r>
                <w:r w:rsidR="00B41B1B">
                  <w:rPr>
                    <w:noProof/>
                    <w:webHidden/>
                  </w:rPr>
                  <w:fldChar w:fldCharType="separate"/>
                </w:r>
                <w:r w:rsidR="00B41B1B">
                  <w:rPr>
                    <w:noProof/>
                    <w:webHidden/>
                  </w:rPr>
                  <w:t>25</w:t>
                </w:r>
                <w:r w:rsidR="00B41B1B">
                  <w:rPr>
                    <w:noProof/>
                    <w:webHidden/>
                  </w:rPr>
                  <w:fldChar w:fldCharType="end"/>
                </w:r>
              </w:hyperlink>
            </w:p>
            <w:p w14:paraId="79858688" w14:textId="443CEA2B" w:rsidR="00B83834" w:rsidRDefault="00B83834">
              <w:r>
                <w:rPr>
                  <w:b/>
                  <w:bCs/>
                  <w:noProof/>
                  <w:color w:val="2B579A"/>
                  <w:shd w:val="clear" w:color="auto" w:fill="E6E6E6"/>
                </w:rPr>
                <w:fldChar w:fldCharType="end"/>
              </w:r>
            </w:p>
          </w:sdtContent>
        </w:sdt>
        <w:p w14:paraId="5B47CA0F" w14:textId="77777777" w:rsidR="00D77408" w:rsidRDefault="0055295F" w:rsidP="00D77408">
          <w:pPr>
            <w:pStyle w:val="Heading1"/>
          </w:pPr>
          <w:r w:rsidRPr="00C90011">
            <w:br w:type="page"/>
          </w:r>
        </w:p>
      </w:sdtContent>
    </w:sdt>
    <w:bookmarkStart w:id="0" w:name="_Toc466989155" w:displacedByCustomXml="prev"/>
    <w:bookmarkStart w:id="1" w:name="_Toc510085979" w:displacedByCustomXml="prev"/>
    <w:bookmarkStart w:id="2" w:name="_Toc375493628" w:displacedByCustomXml="prev"/>
    <w:bookmarkStart w:id="3" w:name="_Toc383683648" w:displacedByCustomXml="prev"/>
    <w:p w14:paraId="0EC278F4" w14:textId="0D8FE463" w:rsidR="00D77408" w:rsidRPr="00C90011" w:rsidRDefault="00D77408" w:rsidP="00D77408">
      <w:pPr>
        <w:pStyle w:val="Heading1"/>
      </w:pPr>
      <w:bookmarkStart w:id="4" w:name="_Toc146198548"/>
      <w:r w:rsidRPr="00C90011">
        <w:lastRenderedPageBreak/>
        <w:t>EQuIS Implementation Proposal</w:t>
      </w:r>
      <w:bookmarkEnd w:id="4"/>
      <w:bookmarkEnd w:id="1"/>
      <w:bookmarkEnd w:id="0"/>
    </w:p>
    <w:p w14:paraId="55A6E003" w14:textId="77777777" w:rsidR="00D77408" w:rsidRPr="00C90011" w:rsidRDefault="00D77408" w:rsidP="00D77408">
      <w:pPr>
        <w:pStyle w:val="Heading2"/>
      </w:pPr>
      <w:bookmarkStart w:id="5" w:name="_Toc510085980"/>
      <w:bookmarkStart w:id="6" w:name="_Toc146198549"/>
      <w:bookmarkStart w:id="7" w:name="_Hlk126244093"/>
      <w:r w:rsidRPr="00C90011">
        <w:t>Executive Summary</w:t>
      </w:r>
      <w:bookmarkEnd w:id="5"/>
      <w:bookmarkEnd w:id="6"/>
      <w:bookmarkEnd w:id="3"/>
      <w:bookmarkEnd w:id="2"/>
    </w:p>
    <w:p w14:paraId="3ECB4717" w14:textId="5090B29F" w:rsidR="00865F28" w:rsidRDefault="00036FC1" w:rsidP="00C155DC">
      <w:pPr>
        <w:ind w:right="-204"/>
        <w:rPr>
          <w:rFonts w:eastAsiaTheme="minorEastAsia"/>
        </w:rPr>
      </w:pPr>
      <w:r w:rsidRPr="004E3D9D">
        <w:rPr>
          <w:rFonts w:eastAsiaTheme="minorEastAsia"/>
        </w:rPr>
        <w:t xml:space="preserve">EarthSoft is pleased to submit </w:t>
      </w:r>
      <w:r w:rsidR="00C155DC">
        <w:rPr>
          <w:rFonts w:eastAsiaTheme="minorEastAsia"/>
        </w:rPr>
        <w:t xml:space="preserve">this </w:t>
      </w:r>
      <w:r w:rsidR="009B141A">
        <w:rPr>
          <w:rFonts w:eastAsiaTheme="minorEastAsia"/>
        </w:rPr>
        <w:t xml:space="preserve">estimated </w:t>
      </w:r>
      <w:r w:rsidRPr="004E3D9D">
        <w:rPr>
          <w:rFonts w:eastAsiaTheme="minorEastAsia"/>
        </w:rPr>
        <w:t xml:space="preserve">proposal for </w:t>
      </w:r>
      <w:r w:rsidRPr="00C155DC">
        <w:rPr>
          <w:rFonts w:eastAsiaTheme="minorEastAsia"/>
        </w:rPr>
        <w:t xml:space="preserve">EQuIS Implementation services to </w:t>
      </w:r>
      <w:r w:rsidR="00C155DC" w:rsidRPr="00C155DC">
        <w:rPr>
          <w:rFonts w:eastAsiaTheme="minorEastAsia"/>
        </w:rPr>
        <w:t xml:space="preserve">the State of Michigan, Department of Technology, Management and Budget. </w:t>
      </w:r>
      <w:r w:rsidR="00865F28" w:rsidRPr="00C155DC">
        <w:rPr>
          <w:rFonts w:eastAsiaTheme="minorEastAsia"/>
        </w:rPr>
        <w:t>Based on each client’s specific requirements, the overall implementation process may include three separate tracks. The tasks outlined for each track are typical steps in an EQuIS Implementation, and the level of effort estimated represents an average for each track and related task</w:t>
      </w:r>
      <w:r w:rsidR="008F6676" w:rsidRPr="00C155DC">
        <w:rPr>
          <w:rFonts w:eastAsiaTheme="minorEastAsia"/>
        </w:rPr>
        <w:t>(s).</w:t>
      </w:r>
      <w:r w:rsidR="00865F28" w:rsidRPr="004E3D9D">
        <w:rPr>
          <w:rFonts w:eastAsiaTheme="minorEastAsia"/>
        </w:rPr>
        <w:t xml:space="preserve"> </w:t>
      </w:r>
    </w:p>
    <w:p w14:paraId="31D852AB" w14:textId="77777777" w:rsidR="00865F28" w:rsidRDefault="00865F28" w:rsidP="00865F28">
      <w:pPr>
        <w:rPr>
          <w:rFonts w:eastAsiaTheme="minorEastAsia"/>
        </w:rPr>
      </w:pPr>
    </w:p>
    <w:p w14:paraId="0A8C6F2F" w14:textId="3B920CED" w:rsidR="00865F28" w:rsidRDefault="00865F28" w:rsidP="00865F28">
      <w:pPr>
        <w:rPr>
          <w:rFonts w:eastAsiaTheme="minorEastAsia"/>
        </w:rPr>
      </w:pPr>
      <w:r>
        <w:rPr>
          <w:rFonts w:eastAsiaTheme="minorEastAsia"/>
        </w:rPr>
        <w:t>The EQuIS i</w:t>
      </w:r>
      <w:r w:rsidRPr="00865F28">
        <w:rPr>
          <w:rFonts w:eastAsiaTheme="minorEastAsia"/>
        </w:rPr>
        <w:t xml:space="preserve">mplementation project </w:t>
      </w:r>
      <w:r>
        <w:rPr>
          <w:rFonts w:eastAsiaTheme="minorEastAsia"/>
        </w:rPr>
        <w:t xml:space="preserve">will </w:t>
      </w:r>
      <w:r w:rsidRPr="00865F28">
        <w:rPr>
          <w:rFonts w:eastAsiaTheme="minorEastAsia"/>
        </w:rPr>
        <w:t>begin as specified in the final S</w:t>
      </w:r>
      <w:r>
        <w:rPr>
          <w:rFonts w:eastAsiaTheme="minorEastAsia"/>
        </w:rPr>
        <w:t>tatement of Work (S</w:t>
      </w:r>
      <w:r w:rsidRPr="00865F28">
        <w:rPr>
          <w:rFonts w:eastAsiaTheme="minorEastAsia"/>
        </w:rPr>
        <w:t>OW</w:t>
      </w:r>
      <w:r>
        <w:rPr>
          <w:rFonts w:eastAsiaTheme="minorEastAsia"/>
        </w:rPr>
        <w:t>)</w:t>
      </w:r>
      <w:r w:rsidR="00681459">
        <w:rPr>
          <w:rFonts w:eastAsiaTheme="minorEastAsia"/>
        </w:rPr>
        <w:t xml:space="preserve"> delivered after the </w:t>
      </w:r>
      <w:r w:rsidR="00CD6210">
        <w:rPr>
          <w:rFonts w:eastAsiaTheme="minorEastAsia"/>
        </w:rPr>
        <w:t>P</w:t>
      </w:r>
      <w:r w:rsidR="00681459">
        <w:rPr>
          <w:rFonts w:eastAsiaTheme="minorEastAsia"/>
        </w:rPr>
        <w:t xml:space="preserve">roject </w:t>
      </w:r>
      <w:r w:rsidR="00CD6210">
        <w:rPr>
          <w:rFonts w:eastAsiaTheme="minorEastAsia"/>
        </w:rPr>
        <w:t>I</w:t>
      </w:r>
      <w:r w:rsidR="00681459">
        <w:rPr>
          <w:rFonts w:eastAsiaTheme="minorEastAsia"/>
        </w:rPr>
        <w:t>nitiation step</w:t>
      </w:r>
      <w:r w:rsidR="00CD6210">
        <w:rPr>
          <w:rFonts w:eastAsiaTheme="minorEastAsia"/>
        </w:rPr>
        <w:t xml:space="preserve"> (in Track 1)</w:t>
      </w:r>
      <w:r w:rsidR="00681459">
        <w:rPr>
          <w:rFonts w:eastAsiaTheme="minorEastAsia"/>
        </w:rPr>
        <w:t xml:space="preserve"> </w:t>
      </w:r>
      <w:r>
        <w:rPr>
          <w:rFonts w:eastAsiaTheme="minorEastAsia"/>
        </w:rPr>
        <w:t>and will consist of the following component(s):</w:t>
      </w:r>
    </w:p>
    <w:p w14:paraId="728D9676" w14:textId="77777777" w:rsidR="00865F28" w:rsidRPr="00865F28" w:rsidRDefault="00865F28" w:rsidP="00865F28">
      <w:pPr>
        <w:rPr>
          <w:rFonts w:eastAsiaTheme="minorEastAsia"/>
        </w:rPr>
      </w:pPr>
    </w:p>
    <w:p w14:paraId="037FBFB6" w14:textId="14BAB2AB" w:rsidR="00865F28" w:rsidRPr="00A352C8" w:rsidRDefault="00865F28" w:rsidP="00865F28">
      <w:pPr>
        <w:rPr>
          <w:rFonts w:eastAsiaTheme="minorEastAsia"/>
          <w:b/>
          <w:bCs/>
        </w:rPr>
      </w:pPr>
      <w:r w:rsidRPr="00A352C8">
        <w:rPr>
          <w:rFonts w:eastAsiaTheme="minorEastAsia"/>
          <w:b/>
          <w:bCs/>
        </w:rPr>
        <w:t>T</w:t>
      </w:r>
      <w:r w:rsidR="00952CAF">
        <w:rPr>
          <w:rFonts w:eastAsiaTheme="minorEastAsia"/>
          <w:b/>
          <w:bCs/>
        </w:rPr>
        <w:t>RACK</w:t>
      </w:r>
      <w:r w:rsidRPr="00A352C8">
        <w:rPr>
          <w:rFonts w:eastAsiaTheme="minorEastAsia"/>
          <w:b/>
          <w:bCs/>
        </w:rPr>
        <w:t xml:space="preserve"> 1 – Routine implementation services</w:t>
      </w:r>
    </w:p>
    <w:p w14:paraId="56EA594C" w14:textId="77777777" w:rsidR="00865F28" w:rsidRPr="00865F28" w:rsidRDefault="00865F28" w:rsidP="00865F28">
      <w:pPr>
        <w:numPr>
          <w:ilvl w:val="1"/>
          <w:numId w:val="12"/>
        </w:numPr>
        <w:rPr>
          <w:rFonts w:eastAsiaTheme="minorEastAsia"/>
        </w:rPr>
      </w:pPr>
      <w:r w:rsidRPr="00865F28">
        <w:rPr>
          <w:rFonts w:eastAsiaTheme="minorEastAsia"/>
        </w:rPr>
        <w:t>Valid value review and loading</w:t>
      </w:r>
    </w:p>
    <w:p w14:paraId="77708A94" w14:textId="2A3534DE" w:rsidR="00865F28" w:rsidRPr="00865F28" w:rsidRDefault="00865F28" w:rsidP="2FC6A8E4">
      <w:pPr>
        <w:numPr>
          <w:ilvl w:val="1"/>
          <w:numId w:val="12"/>
        </w:numPr>
        <w:rPr>
          <w:rFonts w:eastAsiaTheme="minorEastAsia"/>
        </w:rPr>
      </w:pPr>
      <w:r w:rsidRPr="2FC6A8E4">
        <w:rPr>
          <w:rFonts w:eastAsiaTheme="minorEastAsia"/>
        </w:rPr>
        <w:t>Workflow requirements</w:t>
      </w:r>
      <w:r w:rsidR="630EFCBD" w:rsidRPr="2FC6A8E4">
        <w:rPr>
          <w:rFonts w:eastAsiaTheme="minorEastAsia"/>
        </w:rPr>
        <w:t xml:space="preserve"> gathering</w:t>
      </w:r>
      <w:r w:rsidRPr="2FC6A8E4">
        <w:rPr>
          <w:rFonts w:eastAsiaTheme="minorEastAsia"/>
        </w:rPr>
        <w:t xml:space="preserve"> </w:t>
      </w:r>
    </w:p>
    <w:p w14:paraId="33814508" w14:textId="652FEE12" w:rsidR="00865F28" w:rsidRPr="00865F28" w:rsidRDefault="00865F28" w:rsidP="2FC6A8E4">
      <w:pPr>
        <w:numPr>
          <w:ilvl w:val="1"/>
          <w:numId w:val="12"/>
        </w:numPr>
        <w:rPr>
          <w:rFonts w:eastAsiaTheme="minorEastAsia"/>
        </w:rPr>
      </w:pPr>
      <w:r w:rsidRPr="2FC6A8E4">
        <w:rPr>
          <w:rFonts w:eastAsiaTheme="minorEastAsia"/>
        </w:rPr>
        <w:t>Applications configured (Field forms, task management, dashboard views, report setup)</w:t>
      </w:r>
    </w:p>
    <w:p w14:paraId="014201BA" w14:textId="77777777" w:rsidR="00865F28" w:rsidRPr="00865F28" w:rsidRDefault="00865F28" w:rsidP="00865F28">
      <w:pPr>
        <w:numPr>
          <w:ilvl w:val="1"/>
          <w:numId w:val="12"/>
        </w:numPr>
        <w:rPr>
          <w:rFonts w:eastAsiaTheme="minorEastAsia"/>
        </w:rPr>
      </w:pPr>
      <w:r w:rsidRPr="00865F28">
        <w:rPr>
          <w:rFonts w:eastAsiaTheme="minorEastAsia"/>
        </w:rPr>
        <w:t>Training</w:t>
      </w:r>
    </w:p>
    <w:p w14:paraId="5C48EA6D" w14:textId="77777777" w:rsidR="00865F28" w:rsidRPr="00865F28" w:rsidRDefault="00865F28" w:rsidP="00865F28">
      <w:pPr>
        <w:numPr>
          <w:ilvl w:val="1"/>
          <w:numId w:val="12"/>
        </w:numPr>
        <w:rPr>
          <w:rFonts w:eastAsiaTheme="minorEastAsia"/>
        </w:rPr>
      </w:pPr>
      <w:r w:rsidRPr="00865F28">
        <w:rPr>
          <w:rFonts w:eastAsiaTheme="minorEastAsia"/>
        </w:rPr>
        <w:t>User acceptance testing</w:t>
      </w:r>
    </w:p>
    <w:p w14:paraId="745637BB" w14:textId="77777777" w:rsidR="00865F28" w:rsidRPr="00865F28" w:rsidRDefault="00865F28" w:rsidP="00865F28">
      <w:pPr>
        <w:numPr>
          <w:ilvl w:val="1"/>
          <w:numId w:val="12"/>
        </w:numPr>
        <w:rPr>
          <w:rFonts w:eastAsiaTheme="minorEastAsia"/>
        </w:rPr>
      </w:pPr>
      <w:r w:rsidRPr="00865F28">
        <w:rPr>
          <w:rFonts w:eastAsiaTheme="minorEastAsia"/>
        </w:rPr>
        <w:t>Go live</w:t>
      </w:r>
    </w:p>
    <w:p w14:paraId="7300DF34" w14:textId="77777777" w:rsidR="00865F28" w:rsidRPr="00865F28" w:rsidRDefault="00865F28" w:rsidP="00865F28">
      <w:pPr>
        <w:rPr>
          <w:rFonts w:eastAsiaTheme="minorEastAsia"/>
        </w:rPr>
      </w:pPr>
    </w:p>
    <w:p w14:paraId="5A1A4CC0" w14:textId="629578E3" w:rsidR="00A82AC9" w:rsidRPr="005113F9" w:rsidRDefault="00865F28" w:rsidP="00865F28">
      <w:pPr>
        <w:rPr>
          <w:rFonts w:eastAsiaTheme="minorEastAsia"/>
          <w:b/>
          <w:bCs/>
        </w:rPr>
      </w:pPr>
      <w:r w:rsidRPr="005113F9">
        <w:rPr>
          <w:rFonts w:eastAsiaTheme="minorEastAsia"/>
          <w:b/>
          <w:bCs/>
        </w:rPr>
        <w:t>T</w:t>
      </w:r>
      <w:r w:rsidR="00952CAF" w:rsidRPr="005113F9">
        <w:rPr>
          <w:rFonts w:eastAsiaTheme="minorEastAsia"/>
          <w:b/>
          <w:bCs/>
        </w:rPr>
        <w:t>RACK</w:t>
      </w:r>
      <w:r w:rsidRPr="005113F9">
        <w:rPr>
          <w:rFonts w:eastAsiaTheme="minorEastAsia"/>
          <w:b/>
          <w:bCs/>
        </w:rPr>
        <w:t xml:space="preserve"> 2 </w:t>
      </w:r>
      <w:r w:rsidR="00A82AC9" w:rsidRPr="005113F9">
        <w:rPr>
          <w:rFonts w:eastAsiaTheme="minorEastAsia"/>
          <w:b/>
          <w:bCs/>
        </w:rPr>
        <w:t>–</w:t>
      </w:r>
      <w:r w:rsidRPr="005113F9">
        <w:rPr>
          <w:rFonts w:eastAsiaTheme="minorEastAsia"/>
          <w:b/>
          <w:bCs/>
        </w:rPr>
        <w:t xml:space="preserve"> </w:t>
      </w:r>
      <w:r w:rsidR="00A82AC9" w:rsidRPr="005113F9">
        <w:rPr>
          <w:rFonts w:eastAsiaTheme="minorEastAsia"/>
          <w:b/>
          <w:bCs/>
        </w:rPr>
        <w:t xml:space="preserve">Historical Data Migration Evaluation and Data Transformation/Migration </w:t>
      </w:r>
    </w:p>
    <w:p w14:paraId="20B42138" w14:textId="396B362A" w:rsidR="00A82AC9" w:rsidRPr="005113F9" w:rsidRDefault="00A82AC9" w:rsidP="00865F28">
      <w:pPr>
        <w:rPr>
          <w:rFonts w:eastAsiaTheme="minorEastAsia"/>
          <w:b/>
          <w:bCs/>
        </w:rPr>
      </w:pPr>
    </w:p>
    <w:p w14:paraId="1FB76053" w14:textId="0C6AD74F" w:rsidR="00A82AC9" w:rsidRPr="005113F9" w:rsidRDefault="00A82AC9" w:rsidP="00A82AC9">
      <w:pPr>
        <w:ind w:firstLine="720"/>
        <w:rPr>
          <w:rFonts w:eastAsiaTheme="minorEastAsia"/>
          <w:b/>
          <w:bCs/>
          <w:lang w:val="fr-FR"/>
        </w:rPr>
      </w:pPr>
      <w:r w:rsidRPr="005113F9">
        <w:rPr>
          <w:rFonts w:eastAsiaTheme="minorEastAsia"/>
          <w:b/>
          <w:bCs/>
          <w:lang w:val="fr-FR"/>
        </w:rPr>
        <w:t>Historical Data Migration Evaluation</w:t>
      </w:r>
    </w:p>
    <w:p w14:paraId="49CC6019" w14:textId="77777777" w:rsidR="00CA6A28" w:rsidRPr="006B1B6E" w:rsidRDefault="00CA6A28" w:rsidP="00CA6A28">
      <w:pPr>
        <w:numPr>
          <w:ilvl w:val="1"/>
          <w:numId w:val="11"/>
        </w:numPr>
        <w:rPr>
          <w:rFonts w:eastAsiaTheme="minorEastAsia"/>
        </w:rPr>
      </w:pPr>
      <w:r w:rsidRPr="006B1B6E">
        <w:rPr>
          <w:rFonts w:eastAsiaTheme="minorEastAsia"/>
        </w:rPr>
        <w:t>Determine current data status</w:t>
      </w:r>
    </w:p>
    <w:p w14:paraId="4113985D" w14:textId="77777777" w:rsidR="00CA6A28" w:rsidRPr="006B1B6E" w:rsidRDefault="00CA6A28" w:rsidP="00CA6A28">
      <w:pPr>
        <w:numPr>
          <w:ilvl w:val="1"/>
          <w:numId w:val="11"/>
        </w:numPr>
        <w:rPr>
          <w:rFonts w:eastAsiaTheme="minorEastAsia"/>
        </w:rPr>
      </w:pPr>
      <w:r w:rsidRPr="006B1B6E">
        <w:rPr>
          <w:rFonts w:eastAsiaTheme="minorEastAsia"/>
        </w:rPr>
        <w:t>Plan database mapping</w:t>
      </w:r>
    </w:p>
    <w:p w14:paraId="4F397F07" w14:textId="3A1FBBDA" w:rsidR="00CA6A28" w:rsidRPr="006B1B6E" w:rsidRDefault="00CA6A28" w:rsidP="00CA6A28">
      <w:pPr>
        <w:numPr>
          <w:ilvl w:val="1"/>
          <w:numId w:val="11"/>
        </w:numPr>
        <w:rPr>
          <w:rFonts w:eastAsiaTheme="minorEastAsia"/>
        </w:rPr>
      </w:pPr>
      <w:r w:rsidRPr="006B1B6E">
        <w:rPr>
          <w:rFonts w:eastAsiaTheme="minorEastAsia"/>
        </w:rPr>
        <w:t>Mid-stream assessment</w:t>
      </w:r>
    </w:p>
    <w:p w14:paraId="6E767502" w14:textId="6FBB8FB6" w:rsidR="00CA6A28" w:rsidRPr="006B1B6E" w:rsidRDefault="000011C8" w:rsidP="00CA6A28">
      <w:pPr>
        <w:numPr>
          <w:ilvl w:val="1"/>
          <w:numId w:val="11"/>
        </w:numPr>
        <w:rPr>
          <w:rFonts w:eastAsiaTheme="minorEastAsia"/>
        </w:rPr>
      </w:pPr>
      <w:r>
        <w:rPr>
          <w:rFonts w:eastAsiaTheme="minorEastAsia"/>
        </w:rPr>
        <w:t>Confirm</w:t>
      </w:r>
      <w:r w:rsidR="00CA6A28" w:rsidRPr="006B1B6E">
        <w:rPr>
          <w:rFonts w:eastAsiaTheme="minorEastAsia"/>
        </w:rPr>
        <w:t xml:space="preserve"> time/effort costs</w:t>
      </w:r>
    </w:p>
    <w:p w14:paraId="267602DF" w14:textId="35657EE4" w:rsidR="00865F28" w:rsidRPr="005113F9" w:rsidRDefault="00865F28" w:rsidP="008961CF">
      <w:pPr>
        <w:ind w:firstLine="720"/>
        <w:rPr>
          <w:rFonts w:eastAsiaTheme="minorEastAsia"/>
          <w:b/>
          <w:bCs/>
        </w:rPr>
      </w:pPr>
      <w:r w:rsidRPr="005113F9">
        <w:rPr>
          <w:rFonts w:eastAsiaTheme="minorEastAsia"/>
          <w:b/>
          <w:bCs/>
        </w:rPr>
        <w:t xml:space="preserve">Data </w:t>
      </w:r>
      <w:r w:rsidR="00304F5A" w:rsidRPr="005113F9">
        <w:rPr>
          <w:rFonts w:eastAsiaTheme="minorEastAsia"/>
          <w:b/>
          <w:bCs/>
        </w:rPr>
        <w:t>T</w:t>
      </w:r>
      <w:r w:rsidRPr="005113F9">
        <w:rPr>
          <w:rFonts w:eastAsiaTheme="minorEastAsia"/>
          <w:b/>
          <w:bCs/>
        </w:rPr>
        <w:t>ransformation/</w:t>
      </w:r>
      <w:r w:rsidR="00304F5A" w:rsidRPr="005113F9">
        <w:rPr>
          <w:rFonts w:eastAsiaTheme="minorEastAsia"/>
          <w:b/>
          <w:bCs/>
        </w:rPr>
        <w:t>M</w:t>
      </w:r>
      <w:r w:rsidRPr="005113F9">
        <w:rPr>
          <w:rFonts w:eastAsiaTheme="minorEastAsia"/>
          <w:b/>
          <w:bCs/>
        </w:rPr>
        <w:t>igration</w:t>
      </w:r>
      <w:r w:rsidR="00952CAF" w:rsidRPr="005113F9">
        <w:rPr>
          <w:rFonts w:eastAsiaTheme="minorEastAsia"/>
          <w:b/>
          <w:bCs/>
        </w:rPr>
        <w:t xml:space="preserve"> </w:t>
      </w:r>
    </w:p>
    <w:p w14:paraId="52316169" w14:textId="29C0C9CE" w:rsidR="00865F28" w:rsidRPr="008961CF" w:rsidRDefault="75EB78FC" w:rsidP="2FC6A8E4">
      <w:pPr>
        <w:numPr>
          <w:ilvl w:val="1"/>
          <w:numId w:val="11"/>
        </w:numPr>
        <w:rPr>
          <w:rFonts w:eastAsiaTheme="minorEastAsia"/>
        </w:rPr>
      </w:pPr>
      <w:r w:rsidRPr="2FC6A8E4">
        <w:rPr>
          <w:rFonts w:eastAsiaTheme="minorEastAsia"/>
        </w:rPr>
        <w:t xml:space="preserve">Review of the schema and valid values </w:t>
      </w:r>
    </w:p>
    <w:p w14:paraId="1858EA19" w14:textId="1D3E61F1" w:rsidR="00865F28" w:rsidRPr="008961CF" w:rsidRDefault="00865F28" w:rsidP="2FC6A8E4">
      <w:pPr>
        <w:numPr>
          <w:ilvl w:val="1"/>
          <w:numId w:val="11"/>
        </w:numPr>
        <w:rPr>
          <w:rFonts w:eastAsiaTheme="minorEastAsia"/>
        </w:rPr>
      </w:pPr>
      <w:r w:rsidRPr="2FC6A8E4">
        <w:rPr>
          <w:rFonts w:eastAsiaTheme="minorEastAsia"/>
        </w:rPr>
        <w:t xml:space="preserve">Begin to convert </w:t>
      </w:r>
      <w:r w:rsidR="003E213C" w:rsidRPr="2FC6A8E4">
        <w:rPr>
          <w:rFonts w:eastAsiaTheme="minorEastAsia"/>
        </w:rPr>
        <w:t xml:space="preserve">client </w:t>
      </w:r>
      <w:r w:rsidRPr="2FC6A8E4">
        <w:rPr>
          <w:rFonts w:eastAsiaTheme="minorEastAsia"/>
        </w:rPr>
        <w:t>d</w:t>
      </w:r>
      <w:r w:rsidR="003E213C" w:rsidRPr="2FC6A8E4">
        <w:rPr>
          <w:rFonts w:eastAsiaTheme="minorEastAsia"/>
        </w:rPr>
        <w:t>ata</w:t>
      </w:r>
      <w:r w:rsidRPr="2FC6A8E4">
        <w:rPr>
          <w:rFonts w:eastAsiaTheme="minorEastAsia"/>
        </w:rPr>
        <w:t>b</w:t>
      </w:r>
      <w:r w:rsidR="003E213C" w:rsidRPr="2FC6A8E4">
        <w:rPr>
          <w:rFonts w:eastAsiaTheme="minorEastAsia"/>
        </w:rPr>
        <w:t>a</w:t>
      </w:r>
      <w:r w:rsidRPr="2FC6A8E4">
        <w:rPr>
          <w:rFonts w:eastAsiaTheme="minorEastAsia"/>
        </w:rPr>
        <w:t>s</w:t>
      </w:r>
      <w:r w:rsidR="003E213C" w:rsidRPr="2FC6A8E4">
        <w:rPr>
          <w:rFonts w:eastAsiaTheme="minorEastAsia"/>
        </w:rPr>
        <w:t>es</w:t>
      </w:r>
      <w:r w:rsidRPr="2FC6A8E4">
        <w:rPr>
          <w:rFonts w:eastAsiaTheme="minorEastAsia"/>
        </w:rPr>
        <w:t xml:space="preserve"> into an EQuIS format for migration to the new EQuIS system</w:t>
      </w:r>
    </w:p>
    <w:p w14:paraId="261986B1" w14:textId="4EB77FC3" w:rsidR="00865F28" w:rsidRPr="008961CF" w:rsidRDefault="00865F28" w:rsidP="00865F28">
      <w:pPr>
        <w:numPr>
          <w:ilvl w:val="1"/>
          <w:numId w:val="11"/>
        </w:numPr>
        <w:rPr>
          <w:rFonts w:eastAsiaTheme="minorEastAsia"/>
        </w:rPr>
      </w:pPr>
      <w:r w:rsidRPr="008961CF">
        <w:rPr>
          <w:rFonts w:eastAsiaTheme="minorEastAsia"/>
        </w:rPr>
        <w:t xml:space="preserve">Use the EQuIS Link data transformation tool to map and convert </w:t>
      </w:r>
      <w:r w:rsidR="003E213C" w:rsidRPr="008961CF">
        <w:rPr>
          <w:rFonts w:eastAsiaTheme="minorEastAsia"/>
        </w:rPr>
        <w:t>client databases</w:t>
      </w:r>
    </w:p>
    <w:p w14:paraId="3C510453" w14:textId="7AFB536F" w:rsidR="00865F28" w:rsidRPr="008961CF" w:rsidRDefault="00865F28" w:rsidP="00BC628E">
      <w:pPr>
        <w:ind w:left="1440"/>
        <w:rPr>
          <w:rFonts w:eastAsiaTheme="minorEastAsia"/>
        </w:rPr>
      </w:pPr>
    </w:p>
    <w:p w14:paraId="25A8C484" w14:textId="77777777" w:rsidR="002E0FB2" w:rsidRPr="008961CF" w:rsidRDefault="002E0FB2" w:rsidP="004E6DCB">
      <w:pPr>
        <w:rPr>
          <w:rFonts w:eastAsiaTheme="minorEastAsia"/>
        </w:rPr>
      </w:pPr>
    </w:p>
    <w:p w14:paraId="5BED125B" w14:textId="66A6F33D" w:rsidR="00865F28" w:rsidRPr="00865F28" w:rsidRDefault="00865F28" w:rsidP="2FC6A8E4">
      <w:pPr>
        <w:rPr>
          <w:rFonts w:eastAsiaTheme="minorEastAsia"/>
        </w:rPr>
      </w:pPr>
      <w:bookmarkStart w:id="8" w:name="_Hlk126244283"/>
      <w:bookmarkEnd w:id="7"/>
      <w:r w:rsidRPr="2FC6A8E4">
        <w:rPr>
          <w:rFonts w:eastAsiaTheme="minorEastAsia"/>
        </w:rPr>
        <w:t xml:space="preserve">If the proposed implementation fits this average, the costs estimated should cover completion of that task. </w:t>
      </w:r>
      <w:r w:rsidRPr="00CB217A">
        <w:rPr>
          <w:rFonts w:eastAsiaTheme="minorEastAsia"/>
        </w:rPr>
        <w:t xml:space="preserve">If, however, further review reveals complexities or other unanticipated obstacles, EarthSoft will summarize the status of the track/task and provide an updated </w:t>
      </w:r>
      <w:r w:rsidR="0FB56E3C" w:rsidRPr="00CB217A">
        <w:rPr>
          <w:rFonts w:eastAsiaTheme="minorEastAsia"/>
        </w:rPr>
        <w:t xml:space="preserve">cost </w:t>
      </w:r>
      <w:r w:rsidRPr="00CB217A">
        <w:rPr>
          <w:rFonts w:eastAsiaTheme="minorEastAsia"/>
        </w:rPr>
        <w:t>estimate based upon the knowledge and state of the implementation at that time.</w:t>
      </w:r>
      <w:r w:rsidRPr="2FC6A8E4">
        <w:rPr>
          <w:rFonts w:eastAsiaTheme="minorEastAsia"/>
        </w:rPr>
        <w:t xml:space="preserve">  The </w:t>
      </w:r>
      <w:r w:rsidR="008167F6">
        <w:rPr>
          <w:rFonts w:eastAsiaTheme="minorEastAsia"/>
        </w:rPr>
        <w:t xml:space="preserve">EQuIS Implementation Project Initiation </w:t>
      </w:r>
      <w:r w:rsidRPr="2FC6A8E4">
        <w:rPr>
          <w:rFonts w:eastAsiaTheme="minorEastAsia"/>
        </w:rPr>
        <w:t>task will tailor the suggested scope, schedule, and budget to the organization’s specific needs and refine the task list appropriately. A refined cost estimate will be provided after all requirements are defined.</w:t>
      </w:r>
    </w:p>
    <w:bookmarkEnd w:id="8"/>
    <w:p w14:paraId="2BA171F0" w14:textId="77777777" w:rsidR="00865F28" w:rsidRPr="00865F28" w:rsidRDefault="00865F28" w:rsidP="00A352C8">
      <w:pPr>
        <w:rPr>
          <w:rFonts w:eastAsiaTheme="minorEastAsia"/>
        </w:rPr>
      </w:pPr>
    </w:p>
    <w:p w14:paraId="5561767C" w14:textId="77777777" w:rsidR="00036FC1" w:rsidRPr="00C90011" w:rsidRDefault="00036FC1" w:rsidP="002C62A7">
      <w:pPr>
        <w:rPr>
          <w:rFonts w:eastAsia="Calibri"/>
        </w:rPr>
      </w:pPr>
    </w:p>
    <w:p w14:paraId="5761860F" w14:textId="77777777" w:rsidR="00952CAF" w:rsidRDefault="00952CAF">
      <w:pPr>
        <w:overflowPunct/>
        <w:autoSpaceDE/>
        <w:autoSpaceDN/>
        <w:adjustRightInd/>
        <w:spacing w:after="200" w:line="276" w:lineRule="auto"/>
        <w:textAlignment w:val="auto"/>
        <w:rPr>
          <w:rFonts w:ascii="Arimo" w:hAnsi="Arimo" w:cs="Arimo"/>
          <w:b/>
          <w:bCs/>
          <w:sz w:val="24"/>
          <w:szCs w:val="26"/>
        </w:rPr>
      </w:pPr>
      <w:bookmarkStart w:id="9" w:name="_Summary_of_Estimated"/>
      <w:bookmarkStart w:id="10" w:name="_Toc510086899"/>
      <w:bookmarkEnd w:id="9"/>
      <w:r>
        <w:br w:type="page"/>
      </w:r>
    </w:p>
    <w:p w14:paraId="141770EF" w14:textId="7BC4C4EC" w:rsidR="00090DDB" w:rsidRDefault="00952CAF" w:rsidP="004E6DCB">
      <w:pPr>
        <w:pStyle w:val="Heading1"/>
      </w:pPr>
      <w:bookmarkStart w:id="11" w:name="_Hlk126244600"/>
      <w:bookmarkStart w:id="12" w:name="_Toc146198551"/>
      <w:bookmarkStart w:id="13" w:name="_Toc510086900"/>
      <w:bookmarkEnd w:id="10"/>
      <w:r>
        <w:lastRenderedPageBreak/>
        <w:t>TRACK 1: ROUTINE IMPLEMENTATION SERVICES</w:t>
      </w:r>
      <w:bookmarkEnd w:id="12"/>
    </w:p>
    <w:p w14:paraId="316E85AD" w14:textId="65A094B4" w:rsidR="00036FC1" w:rsidRPr="00C90011" w:rsidRDefault="00952CAF" w:rsidP="00036FC1">
      <w:pPr>
        <w:pStyle w:val="Heading2"/>
      </w:pPr>
      <w:bookmarkStart w:id="14" w:name="_Toc146198552"/>
      <w:r>
        <w:t xml:space="preserve">Task 1: </w:t>
      </w:r>
      <w:r w:rsidR="00036FC1" w:rsidRPr="004E3D9D">
        <w:t xml:space="preserve">EQuIS Implementation </w:t>
      </w:r>
      <w:bookmarkEnd w:id="13"/>
      <w:r w:rsidR="00681459">
        <w:t>Project Initiation</w:t>
      </w:r>
      <w:bookmarkEnd w:id="14"/>
    </w:p>
    <w:p w14:paraId="144EBB68" w14:textId="44EAD55F" w:rsidR="00264864" w:rsidRDefault="00264864" w:rsidP="5CAD2CD5">
      <w:pPr>
        <w:rPr>
          <w:rFonts w:eastAsiaTheme="minorEastAsia"/>
        </w:rPr>
      </w:pPr>
      <w:r w:rsidRPr="5CAD2CD5">
        <w:rPr>
          <w:rFonts w:eastAsiaTheme="minorEastAsia"/>
        </w:rPr>
        <w:t xml:space="preserve">To commence the EQuIS Implementation as effectively as possible, the EarthSoft </w:t>
      </w:r>
      <w:r w:rsidR="00CC28AD" w:rsidRPr="5CAD2CD5">
        <w:rPr>
          <w:rFonts w:eastAsiaTheme="minorEastAsia"/>
        </w:rPr>
        <w:t xml:space="preserve">implementation </w:t>
      </w:r>
      <w:r w:rsidRPr="5CAD2CD5">
        <w:rPr>
          <w:rFonts w:eastAsiaTheme="minorEastAsia"/>
        </w:rPr>
        <w:t xml:space="preserve">team will </w:t>
      </w:r>
      <w:r w:rsidR="00CC28AD" w:rsidRPr="0A0CC9FF">
        <w:rPr>
          <w:rFonts w:eastAsiaTheme="minorEastAsia"/>
        </w:rPr>
        <w:t>conduct</w:t>
      </w:r>
      <w:r w:rsidR="00CC28AD" w:rsidRPr="5CAD2CD5">
        <w:rPr>
          <w:rFonts w:eastAsiaTheme="minorEastAsia"/>
        </w:rPr>
        <w:t xml:space="preserve"> several meetings with </w:t>
      </w:r>
      <w:r w:rsidRPr="5CAD2CD5">
        <w:rPr>
          <w:rFonts w:eastAsiaTheme="minorEastAsia"/>
        </w:rPr>
        <w:t xml:space="preserve">the client to evaluate current-state environmental data workflows (including field forms and </w:t>
      </w:r>
      <w:r w:rsidR="6061AE83" w:rsidRPr="0A0CC9FF">
        <w:rPr>
          <w:rFonts w:eastAsiaTheme="minorEastAsia"/>
        </w:rPr>
        <w:t>reporting</w:t>
      </w:r>
      <w:r w:rsidR="6061AE83" w:rsidRPr="5CAD2CD5">
        <w:rPr>
          <w:rFonts w:eastAsiaTheme="minorEastAsia"/>
        </w:rPr>
        <w:t xml:space="preserve"> requirements</w:t>
      </w:r>
      <w:r w:rsidRPr="5CAD2CD5">
        <w:rPr>
          <w:rFonts w:eastAsiaTheme="minorEastAsia"/>
        </w:rPr>
        <w:t xml:space="preserve">), identify future-state EQuIS workflows, and discuss project plans and schedules. The Implementation will be broken down into tasks, and roles and responsibilities for all Implementation team members will be reviewed. Data management workflow(s) to meet client requirements will be finalized. Sources and locations of key data sets needed to configure the EQuIS reference tables will be identified. Milestones, key dates, and task assignments will be determined. </w:t>
      </w:r>
      <w:r w:rsidR="00CC28AD" w:rsidRPr="5CAD2CD5">
        <w:rPr>
          <w:rFonts w:eastAsiaTheme="minorEastAsia"/>
        </w:rPr>
        <w:t xml:space="preserve">Post-kickoff meeting, the EarthSoft project team will </w:t>
      </w:r>
      <w:r w:rsidR="00622ABD" w:rsidRPr="5CAD2CD5">
        <w:rPr>
          <w:rFonts w:eastAsiaTheme="minorEastAsia"/>
        </w:rPr>
        <w:t xml:space="preserve">complete the project initiation by </w:t>
      </w:r>
      <w:r w:rsidR="00CC28AD" w:rsidRPr="5CAD2CD5">
        <w:rPr>
          <w:rFonts w:eastAsiaTheme="minorEastAsia"/>
        </w:rPr>
        <w:t>generat</w:t>
      </w:r>
      <w:r w:rsidR="00622ABD" w:rsidRPr="5CAD2CD5">
        <w:rPr>
          <w:rFonts w:eastAsiaTheme="minorEastAsia"/>
        </w:rPr>
        <w:t>ing</w:t>
      </w:r>
      <w:r w:rsidR="00CC28AD" w:rsidRPr="5CAD2CD5">
        <w:rPr>
          <w:rFonts w:eastAsiaTheme="minorEastAsia"/>
        </w:rPr>
        <w:t xml:space="preserve"> </w:t>
      </w:r>
      <w:r w:rsidR="5FD5C2C3" w:rsidRPr="5CAD2CD5">
        <w:rPr>
          <w:rFonts w:eastAsiaTheme="minorEastAsia"/>
        </w:rPr>
        <w:t xml:space="preserve">refined cost </w:t>
      </w:r>
      <w:r w:rsidR="00CC28AD" w:rsidRPr="5CAD2CD5">
        <w:rPr>
          <w:rFonts w:eastAsiaTheme="minorEastAsia"/>
        </w:rPr>
        <w:t>estimates and author</w:t>
      </w:r>
      <w:r w:rsidR="00622ABD" w:rsidRPr="5CAD2CD5">
        <w:rPr>
          <w:rFonts w:eastAsiaTheme="minorEastAsia"/>
        </w:rPr>
        <w:t>ing</w:t>
      </w:r>
      <w:r w:rsidR="00CC28AD" w:rsidRPr="5CAD2CD5">
        <w:rPr>
          <w:rFonts w:eastAsiaTheme="minorEastAsia"/>
        </w:rPr>
        <w:t xml:space="preserve"> the revised Scope of Work (SOW).  </w:t>
      </w:r>
    </w:p>
    <w:p w14:paraId="54485B85" w14:textId="3F4F0B97" w:rsidR="008255D6" w:rsidRDefault="008255D6" w:rsidP="002C62A7">
      <w:pPr>
        <w:rPr>
          <w:rFonts w:eastAsiaTheme="minorEastAsia"/>
        </w:rPr>
      </w:pPr>
    </w:p>
    <w:p w14:paraId="1D288C83" w14:textId="4017B421" w:rsidR="008255D6" w:rsidRDefault="008255D6" w:rsidP="5CAD2CD5">
      <w:pPr>
        <w:rPr>
          <w:rFonts w:eastAsiaTheme="minorEastAsia"/>
        </w:rPr>
      </w:pPr>
      <w:r w:rsidRPr="5CAD2CD5">
        <w:rPr>
          <w:rFonts w:eastAsiaTheme="minorEastAsia"/>
        </w:rPr>
        <w:t xml:space="preserve">The following project areas will be discussed during the </w:t>
      </w:r>
      <w:r w:rsidR="51C25CEE" w:rsidRPr="5CAD2CD5">
        <w:rPr>
          <w:rFonts w:eastAsiaTheme="minorEastAsia"/>
        </w:rPr>
        <w:t xml:space="preserve">series of </w:t>
      </w:r>
      <w:r w:rsidRPr="5CAD2CD5">
        <w:rPr>
          <w:rFonts w:eastAsiaTheme="minorEastAsia"/>
        </w:rPr>
        <w:t>Kickoff Meeting</w:t>
      </w:r>
      <w:r w:rsidR="5C9B5B04" w:rsidRPr="5CAD2CD5">
        <w:rPr>
          <w:rFonts w:eastAsiaTheme="minorEastAsia"/>
        </w:rPr>
        <w:t>s</w:t>
      </w:r>
      <w:r w:rsidRPr="5CAD2CD5">
        <w:rPr>
          <w:rFonts w:eastAsiaTheme="minorEastAsia"/>
        </w:rPr>
        <w:t xml:space="preserve"> to inform the revised </w:t>
      </w:r>
      <w:r w:rsidR="00622ABD" w:rsidRPr="5CAD2CD5">
        <w:rPr>
          <w:rFonts w:eastAsiaTheme="minorEastAsia"/>
        </w:rPr>
        <w:t>SOW</w:t>
      </w:r>
      <w:r w:rsidRPr="5CAD2CD5">
        <w:rPr>
          <w:rFonts w:eastAsiaTheme="minorEastAsia"/>
        </w:rPr>
        <w:t>:</w:t>
      </w:r>
    </w:p>
    <w:p w14:paraId="37A34FDD" w14:textId="77777777" w:rsidR="008255D6" w:rsidRDefault="008255D6" w:rsidP="008255D6">
      <w:pPr>
        <w:rPr>
          <w:rFonts w:eastAsiaTheme="minorEastAsia"/>
        </w:rPr>
      </w:pPr>
    </w:p>
    <w:p w14:paraId="0F3B95B3" w14:textId="77777777" w:rsidR="008255D6" w:rsidRDefault="008255D6" w:rsidP="008255D6">
      <w:pPr>
        <w:pStyle w:val="ListParagraph"/>
        <w:numPr>
          <w:ilvl w:val="0"/>
          <w:numId w:val="28"/>
        </w:numPr>
        <w:rPr>
          <w:rFonts w:eastAsiaTheme="minorEastAsia"/>
        </w:rPr>
      </w:pPr>
      <w:r w:rsidRPr="00623EC7">
        <w:rPr>
          <w:rFonts w:eastAsiaTheme="minorEastAsia"/>
        </w:rPr>
        <w:t>Project Contacts</w:t>
      </w:r>
    </w:p>
    <w:p w14:paraId="7BEAA148" w14:textId="51086008" w:rsidR="008255D6" w:rsidRPr="00623EC7" w:rsidRDefault="008255D6" w:rsidP="008255D6">
      <w:pPr>
        <w:pStyle w:val="ListParagraph"/>
        <w:numPr>
          <w:ilvl w:val="1"/>
          <w:numId w:val="28"/>
        </w:numPr>
        <w:rPr>
          <w:rFonts w:eastAsiaTheme="minorEastAsia"/>
        </w:rPr>
      </w:pPr>
      <w:r>
        <w:rPr>
          <w:rFonts w:eastAsiaTheme="minorEastAsia"/>
        </w:rPr>
        <w:t xml:space="preserve">EarthSoft contacts, </w:t>
      </w:r>
      <w:r w:rsidR="00A80136">
        <w:rPr>
          <w:rFonts w:eastAsiaTheme="minorEastAsia"/>
        </w:rPr>
        <w:t>client</w:t>
      </w:r>
      <w:r>
        <w:rPr>
          <w:rFonts w:eastAsiaTheme="minorEastAsia"/>
        </w:rPr>
        <w:t xml:space="preserve"> contacts, internal stakeholders, laboratory contacts, subject matter experts (SMEs)</w:t>
      </w:r>
    </w:p>
    <w:p w14:paraId="733A3C44" w14:textId="77777777" w:rsidR="008255D6" w:rsidRDefault="008255D6" w:rsidP="008255D6">
      <w:pPr>
        <w:pStyle w:val="ListParagraph"/>
        <w:numPr>
          <w:ilvl w:val="0"/>
          <w:numId w:val="28"/>
        </w:numPr>
        <w:rPr>
          <w:rFonts w:eastAsiaTheme="minorEastAsia"/>
        </w:rPr>
      </w:pPr>
      <w:r w:rsidRPr="00623EC7">
        <w:rPr>
          <w:rFonts w:eastAsiaTheme="minorEastAsia"/>
        </w:rPr>
        <w:t>IT/Security</w:t>
      </w:r>
    </w:p>
    <w:p w14:paraId="1C26F950" w14:textId="77777777" w:rsidR="008255D6" w:rsidRPr="00623EC7" w:rsidRDefault="008255D6" w:rsidP="008255D6">
      <w:pPr>
        <w:pStyle w:val="ListParagraph"/>
        <w:numPr>
          <w:ilvl w:val="1"/>
          <w:numId w:val="28"/>
        </w:numPr>
        <w:rPr>
          <w:rFonts w:eastAsiaTheme="minorEastAsia"/>
        </w:rPr>
      </w:pPr>
      <w:r>
        <w:rPr>
          <w:rFonts w:eastAsiaTheme="minorEastAsia"/>
        </w:rPr>
        <w:t>Discuss cloud hosting requirements, desired Azure region, number/type of user, required levels of access</w:t>
      </w:r>
    </w:p>
    <w:p w14:paraId="1E37283D" w14:textId="77777777" w:rsidR="008255D6" w:rsidRDefault="008255D6" w:rsidP="008255D6">
      <w:pPr>
        <w:pStyle w:val="ListParagraph"/>
        <w:numPr>
          <w:ilvl w:val="0"/>
          <w:numId w:val="28"/>
        </w:numPr>
        <w:rPr>
          <w:rFonts w:eastAsiaTheme="minorEastAsia"/>
        </w:rPr>
      </w:pPr>
      <w:r w:rsidRPr="00623EC7">
        <w:rPr>
          <w:rFonts w:eastAsiaTheme="minorEastAsia"/>
        </w:rPr>
        <w:t>Current &amp; Future State Workflow</w:t>
      </w:r>
    </w:p>
    <w:p w14:paraId="450F6C26" w14:textId="7761C04F" w:rsidR="008255D6" w:rsidRPr="00623EC7" w:rsidRDefault="008255D6" w:rsidP="008255D6">
      <w:pPr>
        <w:pStyle w:val="ListParagraph"/>
        <w:numPr>
          <w:ilvl w:val="1"/>
          <w:numId w:val="28"/>
        </w:numPr>
        <w:rPr>
          <w:rFonts w:eastAsiaTheme="minorEastAsia"/>
        </w:rPr>
      </w:pPr>
      <w:r>
        <w:rPr>
          <w:rFonts w:eastAsiaTheme="minorEastAsia"/>
        </w:rPr>
        <w:t>Map out current and future state workflow and desired improvements</w:t>
      </w:r>
    </w:p>
    <w:p w14:paraId="7BB4CC49" w14:textId="77777777" w:rsidR="008255D6" w:rsidRDefault="008255D6" w:rsidP="008255D6">
      <w:pPr>
        <w:pStyle w:val="ListParagraph"/>
        <w:numPr>
          <w:ilvl w:val="0"/>
          <w:numId w:val="28"/>
        </w:numPr>
        <w:rPr>
          <w:rFonts w:eastAsiaTheme="minorEastAsia"/>
        </w:rPr>
      </w:pPr>
      <w:r w:rsidRPr="00623EC7">
        <w:rPr>
          <w:rFonts w:eastAsiaTheme="minorEastAsia"/>
        </w:rPr>
        <w:t>Reporting &amp; Visualization</w:t>
      </w:r>
    </w:p>
    <w:p w14:paraId="620E0E98" w14:textId="4B3009AA" w:rsidR="008255D6" w:rsidRPr="00623EC7" w:rsidRDefault="008255D6" w:rsidP="008255D6">
      <w:pPr>
        <w:pStyle w:val="ListParagraph"/>
        <w:numPr>
          <w:ilvl w:val="1"/>
          <w:numId w:val="28"/>
        </w:numPr>
        <w:rPr>
          <w:rFonts w:eastAsiaTheme="minorEastAsia"/>
        </w:rPr>
      </w:pPr>
      <w:r>
        <w:rPr>
          <w:rFonts w:eastAsiaTheme="minorEastAsia"/>
        </w:rPr>
        <w:t>Identify required internal and external reports, discuss appropriate level of automation, define integration points with other systems (</w:t>
      </w:r>
      <w:r w:rsidR="00D1478C">
        <w:rPr>
          <w:rFonts w:eastAsiaTheme="minorEastAsia"/>
        </w:rPr>
        <w:t>e.g.,</w:t>
      </w:r>
      <w:r>
        <w:rPr>
          <w:rFonts w:eastAsiaTheme="minorEastAsia"/>
        </w:rPr>
        <w:t xml:space="preserve"> Power BI, ArcGIS Pro, etc.)</w:t>
      </w:r>
    </w:p>
    <w:p w14:paraId="5052C3A5" w14:textId="77777777" w:rsidR="008255D6" w:rsidRDefault="008255D6" w:rsidP="008255D6">
      <w:pPr>
        <w:pStyle w:val="ListParagraph"/>
        <w:numPr>
          <w:ilvl w:val="0"/>
          <w:numId w:val="28"/>
        </w:numPr>
        <w:rPr>
          <w:rFonts w:eastAsiaTheme="minorEastAsia"/>
        </w:rPr>
      </w:pPr>
      <w:r w:rsidRPr="00623EC7">
        <w:rPr>
          <w:rFonts w:eastAsiaTheme="minorEastAsia"/>
        </w:rPr>
        <w:t>Historical Data Migration</w:t>
      </w:r>
    </w:p>
    <w:p w14:paraId="12287666" w14:textId="77777777" w:rsidR="008255D6" w:rsidRPr="00623EC7" w:rsidRDefault="008255D6" w:rsidP="008255D6">
      <w:pPr>
        <w:pStyle w:val="ListParagraph"/>
        <w:numPr>
          <w:ilvl w:val="1"/>
          <w:numId w:val="28"/>
        </w:numPr>
        <w:rPr>
          <w:rFonts w:eastAsiaTheme="minorEastAsia"/>
        </w:rPr>
      </w:pPr>
      <w:r>
        <w:rPr>
          <w:rFonts w:eastAsiaTheme="minorEastAsia"/>
        </w:rPr>
        <w:t>Identify existing data sources, discuss cost vs. value of historical data, identify legacy data required for “field-to-field” migration, review reference values and naming conventions, discuss plan to migrate gap data</w:t>
      </w:r>
    </w:p>
    <w:p w14:paraId="3552D849" w14:textId="77777777" w:rsidR="008255D6" w:rsidRDefault="008255D6" w:rsidP="008255D6">
      <w:pPr>
        <w:pStyle w:val="ListParagraph"/>
        <w:numPr>
          <w:ilvl w:val="0"/>
          <w:numId w:val="28"/>
        </w:numPr>
        <w:rPr>
          <w:rFonts w:eastAsiaTheme="minorEastAsia"/>
        </w:rPr>
      </w:pPr>
      <w:r w:rsidRPr="00CD02C2">
        <w:rPr>
          <w:rFonts w:eastAsiaTheme="minorEastAsia"/>
        </w:rPr>
        <w:t>Field Data Collection</w:t>
      </w:r>
    </w:p>
    <w:p w14:paraId="464028F5" w14:textId="77777777" w:rsidR="008255D6" w:rsidRPr="00CD02C2" w:rsidRDefault="008255D6" w:rsidP="008255D6">
      <w:pPr>
        <w:pStyle w:val="ListParagraph"/>
        <w:numPr>
          <w:ilvl w:val="1"/>
          <w:numId w:val="28"/>
        </w:numPr>
        <w:rPr>
          <w:rFonts w:eastAsiaTheme="minorEastAsia"/>
        </w:rPr>
      </w:pPr>
      <w:r>
        <w:rPr>
          <w:rFonts w:eastAsiaTheme="minorEastAsia"/>
        </w:rPr>
        <w:t>Discuss current field forms, review out-of-the-box EQuIS Collect forms, identify field devices/equipment desired for integration</w:t>
      </w:r>
    </w:p>
    <w:p w14:paraId="267020F0" w14:textId="77777777" w:rsidR="008255D6" w:rsidRDefault="008255D6" w:rsidP="008255D6">
      <w:pPr>
        <w:pStyle w:val="ListParagraph"/>
        <w:numPr>
          <w:ilvl w:val="0"/>
          <w:numId w:val="28"/>
        </w:numPr>
        <w:rPr>
          <w:rFonts w:eastAsiaTheme="minorEastAsia"/>
        </w:rPr>
      </w:pPr>
      <w:r w:rsidRPr="00CD02C2">
        <w:rPr>
          <w:rFonts w:eastAsiaTheme="minorEastAsia"/>
        </w:rPr>
        <w:t>Sample Planning</w:t>
      </w:r>
    </w:p>
    <w:p w14:paraId="36AC5A2D" w14:textId="77777777" w:rsidR="008255D6" w:rsidRPr="00CD02C2" w:rsidRDefault="008255D6" w:rsidP="008255D6">
      <w:pPr>
        <w:pStyle w:val="ListParagraph"/>
        <w:numPr>
          <w:ilvl w:val="1"/>
          <w:numId w:val="28"/>
        </w:numPr>
        <w:rPr>
          <w:rFonts w:eastAsiaTheme="minorEastAsia"/>
        </w:rPr>
      </w:pPr>
      <w:r>
        <w:rPr>
          <w:rFonts w:eastAsiaTheme="minorEastAsia"/>
        </w:rPr>
        <w:t>Identify sample plans to be configured in EQuIS SPM, discuss pre-population of field forms vs. ad-hoc data collection</w:t>
      </w:r>
    </w:p>
    <w:p w14:paraId="0D0C32AA" w14:textId="77777777" w:rsidR="008255D6" w:rsidRDefault="008255D6" w:rsidP="008255D6">
      <w:pPr>
        <w:pStyle w:val="ListParagraph"/>
        <w:numPr>
          <w:ilvl w:val="0"/>
          <w:numId w:val="28"/>
        </w:numPr>
        <w:rPr>
          <w:rFonts w:eastAsiaTheme="minorEastAsia"/>
        </w:rPr>
      </w:pPr>
      <w:r>
        <w:rPr>
          <w:rFonts w:eastAsiaTheme="minorEastAsia"/>
        </w:rPr>
        <w:t>Electronic Data Deliverable (EDD)</w:t>
      </w:r>
      <w:r w:rsidRPr="00CD02C2">
        <w:rPr>
          <w:rFonts w:eastAsiaTheme="minorEastAsia"/>
        </w:rPr>
        <w:t xml:space="preserve"> Formats</w:t>
      </w:r>
    </w:p>
    <w:p w14:paraId="28004DB8" w14:textId="77777777" w:rsidR="008255D6" w:rsidRPr="00CD02C2" w:rsidRDefault="008255D6" w:rsidP="008255D6">
      <w:pPr>
        <w:pStyle w:val="ListParagraph"/>
        <w:numPr>
          <w:ilvl w:val="1"/>
          <w:numId w:val="28"/>
        </w:numPr>
        <w:rPr>
          <w:rFonts w:eastAsiaTheme="minorEastAsia"/>
        </w:rPr>
      </w:pPr>
      <w:r>
        <w:rPr>
          <w:rFonts w:eastAsiaTheme="minorEastAsia"/>
        </w:rPr>
        <w:t>Identify current Electronic Data Deliverable (EDD) formats provided by laboratories and contractors, review out-of-the-box EQuIS EDD formats for historical and ongoing data import</w:t>
      </w:r>
    </w:p>
    <w:p w14:paraId="2EB25AE5" w14:textId="77777777" w:rsidR="008255D6" w:rsidRDefault="008255D6" w:rsidP="008255D6">
      <w:pPr>
        <w:pStyle w:val="ListParagraph"/>
        <w:numPr>
          <w:ilvl w:val="0"/>
          <w:numId w:val="28"/>
        </w:numPr>
        <w:rPr>
          <w:rFonts w:eastAsiaTheme="minorEastAsia"/>
        </w:rPr>
      </w:pPr>
      <w:r w:rsidRPr="00CD02C2">
        <w:rPr>
          <w:rFonts w:eastAsiaTheme="minorEastAsia"/>
        </w:rPr>
        <w:t>Data Qualification</w:t>
      </w:r>
    </w:p>
    <w:p w14:paraId="0B55CEDF" w14:textId="77777777" w:rsidR="008255D6" w:rsidRPr="00CD02C2" w:rsidRDefault="008255D6" w:rsidP="008255D6">
      <w:pPr>
        <w:pStyle w:val="ListParagraph"/>
        <w:numPr>
          <w:ilvl w:val="1"/>
          <w:numId w:val="28"/>
        </w:numPr>
        <w:rPr>
          <w:rFonts w:eastAsiaTheme="minorEastAsia"/>
        </w:rPr>
      </w:pPr>
      <w:r>
        <w:rPr>
          <w:rFonts w:eastAsiaTheme="minorEastAsia"/>
        </w:rPr>
        <w:t>Discuss data qualification requirements, identify data review routines fit for automation in EQuIS DQM</w:t>
      </w:r>
    </w:p>
    <w:p w14:paraId="75EE0605" w14:textId="77777777" w:rsidR="008255D6" w:rsidRDefault="008255D6" w:rsidP="008255D6">
      <w:pPr>
        <w:pStyle w:val="ListParagraph"/>
        <w:numPr>
          <w:ilvl w:val="0"/>
          <w:numId w:val="28"/>
        </w:numPr>
        <w:rPr>
          <w:rFonts w:eastAsiaTheme="minorEastAsia"/>
        </w:rPr>
      </w:pPr>
      <w:r w:rsidRPr="00CD02C2">
        <w:rPr>
          <w:rFonts w:eastAsiaTheme="minorEastAsia"/>
        </w:rPr>
        <w:t>Training</w:t>
      </w:r>
    </w:p>
    <w:p w14:paraId="4769D2D2" w14:textId="0B321FEF" w:rsidR="008255D6" w:rsidRPr="00CD02C2" w:rsidRDefault="008255D6" w:rsidP="008255D6">
      <w:pPr>
        <w:pStyle w:val="ListParagraph"/>
        <w:numPr>
          <w:ilvl w:val="1"/>
          <w:numId w:val="28"/>
        </w:numPr>
        <w:rPr>
          <w:rFonts w:eastAsiaTheme="minorEastAsia"/>
        </w:rPr>
      </w:pPr>
      <w:r>
        <w:rPr>
          <w:rFonts w:eastAsiaTheme="minorEastAsia"/>
        </w:rPr>
        <w:t>Determine training frequency and format (</w:t>
      </w:r>
      <w:r w:rsidR="00D1478C">
        <w:rPr>
          <w:rFonts w:eastAsiaTheme="minorEastAsia"/>
        </w:rPr>
        <w:t>e.g.,</w:t>
      </w:r>
      <w:r>
        <w:rPr>
          <w:rFonts w:eastAsiaTheme="minorEastAsia"/>
        </w:rPr>
        <w:t xml:space="preserve"> regional, site-by-site, etc.)</w:t>
      </w:r>
    </w:p>
    <w:p w14:paraId="41C9966F" w14:textId="77777777" w:rsidR="008255D6" w:rsidRDefault="008255D6" w:rsidP="008255D6">
      <w:pPr>
        <w:pStyle w:val="ListParagraph"/>
        <w:numPr>
          <w:ilvl w:val="0"/>
          <w:numId w:val="28"/>
        </w:numPr>
        <w:rPr>
          <w:rFonts w:eastAsiaTheme="minorEastAsia"/>
        </w:rPr>
      </w:pPr>
      <w:r w:rsidRPr="00CD02C2">
        <w:rPr>
          <w:rFonts w:eastAsiaTheme="minorEastAsia"/>
        </w:rPr>
        <w:t>User Acceptance Testing (UAT)</w:t>
      </w:r>
    </w:p>
    <w:p w14:paraId="6D9CF97D" w14:textId="77777777" w:rsidR="008255D6" w:rsidRPr="00CD02C2" w:rsidRDefault="008255D6" w:rsidP="008255D6">
      <w:pPr>
        <w:pStyle w:val="ListParagraph"/>
        <w:numPr>
          <w:ilvl w:val="1"/>
          <w:numId w:val="28"/>
        </w:numPr>
        <w:rPr>
          <w:rFonts w:eastAsiaTheme="minorEastAsia"/>
        </w:rPr>
      </w:pPr>
      <w:r>
        <w:rPr>
          <w:rFonts w:eastAsiaTheme="minorEastAsia"/>
        </w:rPr>
        <w:t>Determine process and staff for UAT, discuss functional requirements to be tested, define “completeness”</w:t>
      </w:r>
    </w:p>
    <w:p w14:paraId="0DE0AEED" w14:textId="77777777" w:rsidR="00CC28AD" w:rsidRDefault="00CC28AD" w:rsidP="008255D6">
      <w:pPr>
        <w:rPr>
          <w:rFonts w:eastAsiaTheme="minorEastAsia"/>
        </w:rPr>
      </w:pPr>
    </w:p>
    <w:p w14:paraId="3A1C1018" w14:textId="71B03609" w:rsidR="008255D6" w:rsidRDefault="00CC28AD" w:rsidP="008255D6">
      <w:r w:rsidRPr="5CAD2CD5">
        <w:rPr>
          <w:rFonts w:eastAsiaTheme="minorEastAsia"/>
        </w:rPr>
        <w:lastRenderedPageBreak/>
        <w:t xml:space="preserve">Refinement of the cost for this task will be adjusted and provided prior to the meeting </w:t>
      </w:r>
      <w:r w:rsidR="72C96415" w:rsidRPr="5CAD2CD5">
        <w:rPr>
          <w:rFonts w:eastAsiaTheme="minorEastAsia"/>
        </w:rPr>
        <w:t xml:space="preserve">series </w:t>
      </w:r>
      <w:r w:rsidRPr="5CAD2CD5">
        <w:rPr>
          <w:rFonts w:eastAsiaTheme="minorEastAsia"/>
        </w:rPr>
        <w:t>once the EarthSoft team is formed and location of the meeting is determined and scheduled.</w:t>
      </w:r>
    </w:p>
    <w:p w14:paraId="2AE474FB" w14:textId="7B4FAC8F" w:rsidR="00036FC1" w:rsidRPr="004E3D9D" w:rsidRDefault="007C7F46" w:rsidP="00036FC1">
      <w:pPr>
        <w:pStyle w:val="Heading2"/>
        <w:rPr>
          <w:rFonts w:ascii="Calibri" w:eastAsia="Calibri" w:hAnsi="Calibri" w:cs="Calibri"/>
        </w:rPr>
      </w:pPr>
      <w:bookmarkStart w:id="15" w:name="_Toc375493633"/>
      <w:bookmarkStart w:id="16" w:name="_Toc383683653"/>
      <w:bookmarkStart w:id="17" w:name="_Toc510086903"/>
      <w:bookmarkStart w:id="18" w:name="_Toc146198553"/>
      <w:bookmarkEnd w:id="11"/>
      <w:r>
        <w:t xml:space="preserve">Task </w:t>
      </w:r>
      <w:r w:rsidR="002E0962">
        <w:t>2</w:t>
      </w:r>
      <w:r>
        <w:t xml:space="preserve">: </w:t>
      </w:r>
      <w:r w:rsidR="00036FC1" w:rsidRPr="004E3D9D">
        <w:t>EQuIS C</w:t>
      </w:r>
      <w:r w:rsidR="00036FC1" w:rsidRPr="004E3D9D">
        <w:rPr>
          <w:spacing w:val="-1"/>
        </w:rPr>
        <w:t>on</w:t>
      </w:r>
      <w:r w:rsidR="00036FC1" w:rsidRPr="004E3D9D">
        <w:t>fig</w:t>
      </w:r>
      <w:r w:rsidR="00036FC1" w:rsidRPr="004E3D9D">
        <w:rPr>
          <w:spacing w:val="-1"/>
        </w:rPr>
        <w:t>u</w:t>
      </w:r>
      <w:r w:rsidR="00036FC1" w:rsidRPr="004E3D9D">
        <w:t>r</w:t>
      </w:r>
      <w:r w:rsidR="00036FC1" w:rsidRPr="004E3D9D">
        <w:rPr>
          <w:spacing w:val="-1"/>
        </w:rPr>
        <w:t>a</w:t>
      </w:r>
      <w:r w:rsidR="00036FC1" w:rsidRPr="004E3D9D">
        <w:rPr>
          <w:spacing w:val="-2"/>
        </w:rPr>
        <w:t>t</w:t>
      </w:r>
      <w:r w:rsidR="00036FC1" w:rsidRPr="004E3D9D">
        <w:t>i</w:t>
      </w:r>
      <w:r w:rsidR="00036FC1" w:rsidRPr="004E3D9D">
        <w:rPr>
          <w:spacing w:val="-1"/>
        </w:rPr>
        <w:t>o</w:t>
      </w:r>
      <w:r w:rsidR="00036FC1" w:rsidRPr="004E3D9D">
        <w:t>n</w:t>
      </w:r>
      <w:bookmarkEnd w:id="15"/>
      <w:bookmarkEnd w:id="16"/>
      <w:bookmarkEnd w:id="17"/>
      <w:bookmarkEnd w:id="18"/>
    </w:p>
    <w:p w14:paraId="19687CAE" w14:textId="61C80B95" w:rsidR="00036FC1" w:rsidRPr="004E3D9D" w:rsidRDefault="00036FC1" w:rsidP="5CAD2CD5">
      <w:pPr>
        <w:rPr>
          <w:rFonts w:eastAsiaTheme="minorEastAsia"/>
        </w:rPr>
      </w:pPr>
      <w:r w:rsidRPr="5CAD2CD5">
        <w:rPr>
          <w:rFonts w:eastAsiaTheme="minorEastAsia"/>
        </w:rPr>
        <w:t xml:space="preserve">EQuIS Configuration is the stage that applies the definitions, requirements, and procedures defined </w:t>
      </w:r>
      <w:r w:rsidR="00D4333A" w:rsidRPr="5CAD2CD5">
        <w:rPr>
          <w:rFonts w:eastAsiaTheme="minorEastAsia"/>
        </w:rPr>
        <w:t xml:space="preserve">during the Project Initiation task and included </w:t>
      </w:r>
      <w:r w:rsidRPr="5CAD2CD5">
        <w:rPr>
          <w:rFonts w:eastAsiaTheme="minorEastAsia"/>
        </w:rPr>
        <w:t>in the Data Management Plan. Specifically</w:t>
      </w:r>
      <w:r w:rsidR="403EBEBF" w:rsidRPr="5CAD2CD5">
        <w:rPr>
          <w:rFonts w:eastAsiaTheme="minorEastAsia"/>
        </w:rPr>
        <w:t>, this may include</w:t>
      </w:r>
      <w:r w:rsidRPr="5CAD2CD5">
        <w:rPr>
          <w:rFonts w:eastAsiaTheme="minorEastAsia"/>
        </w:rPr>
        <w:t>:</w:t>
      </w:r>
    </w:p>
    <w:p w14:paraId="5883DB3A" w14:textId="77777777" w:rsidR="00036FC1" w:rsidRPr="004E3D9D" w:rsidRDefault="00036FC1" w:rsidP="002C62A7">
      <w:pPr>
        <w:pStyle w:val="BulletedList"/>
      </w:pPr>
      <w:r w:rsidRPr="004E3D9D">
        <w:t>EQuIS Software will be deployed</w:t>
      </w:r>
    </w:p>
    <w:p w14:paraId="557E2CDD" w14:textId="39EB20EC" w:rsidR="00036FC1" w:rsidRPr="004E3D9D" w:rsidRDefault="00036FC1" w:rsidP="002C62A7">
      <w:pPr>
        <w:pStyle w:val="BulletedList"/>
      </w:pPr>
      <w:r w:rsidRPr="004E3D9D">
        <w:t xml:space="preserve">Facilities will be created in the EQuIS database as defined </w:t>
      </w:r>
      <w:r w:rsidR="00D4333A">
        <w:t xml:space="preserve">during project </w:t>
      </w:r>
      <w:r w:rsidR="00687F05">
        <w:t>initiation</w:t>
      </w:r>
    </w:p>
    <w:p w14:paraId="648C1098" w14:textId="77777777" w:rsidR="00036FC1" w:rsidRDefault="00036FC1" w:rsidP="002C62A7">
      <w:pPr>
        <w:pStyle w:val="BulletedList"/>
      </w:pPr>
      <w:r w:rsidRPr="004E3D9D">
        <w:t>Locations and coordinates will be reviewed and loaded</w:t>
      </w:r>
    </w:p>
    <w:p w14:paraId="38E5FD97" w14:textId="77777777" w:rsidR="00B23F5F" w:rsidRPr="004E3D9D" w:rsidRDefault="00B23F5F" w:rsidP="00B23F5F">
      <w:pPr>
        <w:pStyle w:val="BulletedList"/>
      </w:pPr>
      <w:r w:rsidRPr="004E3D9D">
        <w:t>Reference values for matri</w:t>
      </w:r>
      <w:r>
        <w:t>ces</w:t>
      </w:r>
      <w:r w:rsidRPr="004E3D9D">
        <w:t>, location type</w:t>
      </w:r>
      <w:r>
        <w:t>s</w:t>
      </w:r>
      <w:r w:rsidRPr="004E3D9D">
        <w:t>, analytical method</w:t>
      </w:r>
      <w:r>
        <w:t>s</w:t>
      </w:r>
      <w:r w:rsidRPr="004E3D9D">
        <w:t>, fraction</w:t>
      </w:r>
      <w:r>
        <w:t>s</w:t>
      </w:r>
      <w:r w:rsidRPr="004E3D9D">
        <w:t>, and test type</w:t>
      </w:r>
      <w:r>
        <w:t>s</w:t>
      </w:r>
      <w:r w:rsidRPr="004E3D9D">
        <w:t xml:space="preserve"> will be reviewed and loaded</w:t>
      </w:r>
    </w:p>
    <w:p w14:paraId="70920CE9" w14:textId="1DE7B03A" w:rsidR="00036FC1" w:rsidRPr="004E3D9D" w:rsidRDefault="00036FC1" w:rsidP="002C62A7">
      <w:pPr>
        <w:pStyle w:val="BulletedList"/>
      </w:pPr>
      <w:r>
        <w:t>Other reference value sets, as required and appropriate, will be reviewed and loaded</w:t>
      </w:r>
    </w:p>
    <w:p w14:paraId="2E0630F8" w14:textId="565E51D7" w:rsidR="00036FC1" w:rsidRDefault="00036FC1" w:rsidP="002C62A7">
      <w:pPr>
        <w:pStyle w:val="BulletedList"/>
      </w:pPr>
      <w:r w:rsidRPr="004E3D9D">
        <w:t xml:space="preserve">Groups (location, facility, and others as needed) will be defined and </w:t>
      </w:r>
      <w:r w:rsidR="00B23F5F">
        <w:t>configured</w:t>
      </w:r>
    </w:p>
    <w:p w14:paraId="669EF5AA" w14:textId="0DCD3A95" w:rsidR="00442C19" w:rsidRPr="004E3D9D" w:rsidRDefault="00442C19" w:rsidP="00442C19">
      <w:pPr>
        <w:pStyle w:val="BulletedList"/>
      </w:pPr>
      <w:r>
        <w:t>Method Analyte Groups (MAGs) will be reviewed and loaded</w:t>
      </w:r>
    </w:p>
    <w:p w14:paraId="0A45CF34" w14:textId="77777777" w:rsidR="00442C19" w:rsidRPr="004E3D9D" w:rsidRDefault="00442C19" w:rsidP="00442C19">
      <w:pPr>
        <w:pStyle w:val="BulletedList"/>
      </w:pPr>
      <w:r w:rsidRPr="004E3D9D">
        <w:t>Action Levels will be reviewed and loaded</w:t>
      </w:r>
    </w:p>
    <w:p w14:paraId="3E916A58" w14:textId="663FB318" w:rsidR="00036FC1" w:rsidRPr="004E3D9D" w:rsidRDefault="00036FC1" w:rsidP="002C62A7">
      <w:pPr>
        <w:pStyle w:val="BulletedList"/>
      </w:pPr>
      <w:r>
        <w:t>User</w:t>
      </w:r>
      <w:r w:rsidDel="00036FC1">
        <w:t xml:space="preserve"> </w:t>
      </w:r>
      <w:r w:rsidR="000B39DD">
        <w:t xml:space="preserve">roles/types </w:t>
      </w:r>
      <w:r>
        <w:t>will be defined, and members identified</w:t>
      </w:r>
    </w:p>
    <w:p w14:paraId="6BA97A0C" w14:textId="4C010325" w:rsidR="00036FC1" w:rsidRPr="004E3D9D" w:rsidRDefault="000B39DD" w:rsidP="002C62A7">
      <w:pPr>
        <w:pStyle w:val="BulletedList"/>
      </w:pPr>
      <w:r>
        <w:t xml:space="preserve">Field </w:t>
      </w:r>
      <w:r w:rsidR="00036FC1">
        <w:t>forms (within scope) will be produced</w:t>
      </w:r>
      <w:r w:rsidR="00F4606F">
        <w:t xml:space="preserve"> for</w:t>
      </w:r>
      <w:r w:rsidR="00020BE7">
        <w:t xml:space="preserve"> Collect</w:t>
      </w:r>
    </w:p>
    <w:p w14:paraId="5FBC1485" w14:textId="77777777" w:rsidR="00036FC1" w:rsidRPr="004E3D9D" w:rsidRDefault="00036FC1" w:rsidP="002C62A7">
      <w:pPr>
        <w:pStyle w:val="BulletedList"/>
      </w:pPr>
      <w:r>
        <w:t>Reports will be configured</w:t>
      </w:r>
    </w:p>
    <w:p w14:paraId="4D6C1D63" w14:textId="68AB5AE8" w:rsidR="00036FC1" w:rsidRDefault="00036FC1" w:rsidP="002C62A7">
      <w:pPr>
        <w:pStyle w:val="BulletedList"/>
      </w:pPr>
      <w:r>
        <w:t>Dashboard views will be created as prescribed within the scope</w:t>
      </w:r>
    </w:p>
    <w:p w14:paraId="10CB549F" w14:textId="1F5FC84F" w:rsidR="00050AE1" w:rsidRPr="004E3D9D" w:rsidRDefault="00050AE1" w:rsidP="002C62A7">
      <w:pPr>
        <w:pStyle w:val="BulletedList"/>
      </w:pPr>
      <w:r>
        <w:t xml:space="preserve">User Acceptance Testing (UAT) </w:t>
      </w:r>
      <w:r w:rsidR="00F27671">
        <w:t xml:space="preserve">will be </w:t>
      </w:r>
      <w:r>
        <w:t>defined</w:t>
      </w:r>
    </w:p>
    <w:p w14:paraId="47B04E75" w14:textId="77777777" w:rsidR="00036FC1" w:rsidRPr="00C90011" w:rsidRDefault="00036FC1" w:rsidP="002C62A7">
      <w:pPr>
        <w:rPr>
          <w:rFonts w:eastAsia="Calibri"/>
        </w:rPr>
      </w:pPr>
    </w:p>
    <w:p w14:paraId="51BEC322" w14:textId="6EF301E5" w:rsidR="00036FC1" w:rsidRPr="004E3D9D" w:rsidRDefault="00036FC1" w:rsidP="5CAD2CD5">
      <w:pPr>
        <w:rPr>
          <w:rFonts w:eastAsiaTheme="minorEastAsia"/>
        </w:rPr>
      </w:pPr>
      <w:r w:rsidRPr="5CAD2CD5">
        <w:rPr>
          <w:rFonts w:eastAsiaTheme="minorEastAsia"/>
        </w:rPr>
        <w:t xml:space="preserve">Because of the magnitude and complexity of this </w:t>
      </w:r>
      <w:r w:rsidRPr="5CAD2CD5" w:rsidDel="00036FC1">
        <w:rPr>
          <w:rFonts w:eastAsiaTheme="minorEastAsia"/>
        </w:rPr>
        <w:t>effort</w:t>
      </w:r>
      <w:r w:rsidR="00F27671" w:rsidRPr="5CAD2CD5">
        <w:rPr>
          <w:rFonts w:eastAsiaTheme="minorEastAsia"/>
        </w:rPr>
        <w:t>,</w:t>
      </w:r>
      <w:r w:rsidRPr="5CAD2CD5">
        <w:rPr>
          <w:rFonts w:eastAsiaTheme="minorEastAsia"/>
        </w:rPr>
        <w:t xml:space="preserve"> individual tasks will be prioritized and may be phased. </w:t>
      </w:r>
      <w:r w:rsidR="00257AEA" w:rsidRPr="0A0CC9FF">
        <w:rPr>
          <w:rFonts w:eastAsiaTheme="minorEastAsia"/>
        </w:rPr>
        <w:t>The</w:t>
      </w:r>
      <w:r w:rsidR="00257AEA" w:rsidRPr="5CAD2CD5">
        <w:rPr>
          <w:rFonts w:eastAsiaTheme="minorEastAsia"/>
        </w:rPr>
        <w:t xml:space="preserve"> result</w:t>
      </w:r>
      <w:r w:rsidRPr="5CAD2CD5">
        <w:rPr>
          <w:rFonts w:eastAsiaTheme="minorEastAsia"/>
        </w:rPr>
        <w:t xml:space="preserve"> of EQuIS Configuration is that EQuIS will be operational </w:t>
      </w:r>
      <w:r w:rsidR="00D1478C" w:rsidRPr="5CAD2CD5">
        <w:rPr>
          <w:rFonts w:eastAsiaTheme="minorEastAsia"/>
        </w:rPr>
        <w:t>as specified</w:t>
      </w:r>
      <w:r w:rsidR="00C154FC" w:rsidRPr="5CAD2CD5">
        <w:rPr>
          <w:rFonts w:eastAsiaTheme="minorEastAsia"/>
        </w:rPr>
        <w:t xml:space="preserve"> in the revised Scope of Work</w:t>
      </w:r>
      <w:r w:rsidRPr="5CAD2CD5">
        <w:rPr>
          <w:rFonts w:eastAsiaTheme="minorEastAsia"/>
        </w:rPr>
        <w:t>. Data will be loadable, viewable, and reportable.</w:t>
      </w:r>
    </w:p>
    <w:p w14:paraId="19D86AF4" w14:textId="392E760D" w:rsidR="00036FC1" w:rsidRPr="0094224B" w:rsidRDefault="007C7F46" w:rsidP="00036FC1">
      <w:pPr>
        <w:pStyle w:val="Heading2"/>
      </w:pPr>
      <w:bookmarkStart w:id="19" w:name="_Toc510086905"/>
      <w:bookmarkStart w:id="20" w:name="_Toc146198554"/>
      <w:bookmarkStart w:id="21" w:name="_Toc375493635"/>
      <w:bookmarkStart w:id="22" w:name="_Toc383683655"/>
      <w:r>
        <w:t xml:space="preserve">Task </w:t>
      </w:r>
      <w:r w:rsidR="002E0962">
        <w:t>3</w:t>
      </w:r>
      <w:r>
        <w:t xml:space="preserve">: </w:t>
      </w:r>
      <w:r w:rsidR="00036FC1">
        <w:t xml:space="preserve">EQuIS </w:t>
      </w:r>
      <w:r w:rsidR="00036FC1" w:rsidRPr="0094224B">
        <w:t>Training</w:t>
      </w:r>
      <w:bookmarkEnd w:id="19"/>
      <w:bookmarkEnd w:id="20"/>
    </w:p>
    <w:p w14:paraId="066140B2" w14:textId="34AC5FAF" w:rsidR="000233E6" w:rsidRPr="0094224B" w:rsidRDefault="000233E6" w:rsidP="000233E6">
      <w:pPr>
        <w:pStyle w:val="Heading2"/>
      </w:pPr>
      <w:bookmarkStart w:id="23" w:name="_Toc146198555"/>
      <w:r w:rsidRPr="0094224B">
        <w:t>On-Site Option</w:t>
      </w:r>
      <w:bookmarkEnd w:id="23"/>
    </w:p>
    <w:p w14:paraId="40661EDA" w14:textId="171440CF" w:rsidR="00153470" w:rsidRPr="004E3D9D" w:rsidRDefault="00153470" w:rsidP="00153470">
      <w:pPr>
        <w:rPr>
          <w:rFonts w:eastAsiaTheme="minorEastAsia"/>
        </w:rPr>
      </w:pPr>
      <w:bookmarkStart w:id="24" w:name="_Hlk126247493"/>
      <w:r w:rsidRPr="0094224B">
        <w:rPr>
          <w:rFonts w:eastAsiaTheme="minorEastAsia"/>
        </w:rPr>
        <w:t>Throughout the EQuIS implementation</w:t>
      </w:r>
      <w:r w:rsidRPr="5CAD2CD5">
        <w:rPr>
          <w:rFonts w:eastAsiaTheme="minorEastAsia"/>
        </w:rPr>
        <w:t>, EarthSoft will conduct EQuIS training sessions for the project team including data managers, users, and consultants. These training sessions will</w:t>
      </w:r>
      <w:r>
        <w:rPr>
          <w:rFonts w:eastAsiaTheme="minorEastAsia"/>
        </w:rPr>
        <w:t xml:space="preserve"> be organized around the specific needs and user types, and they will</w:t>
      </w:r>
      <w:r w:rsidRPr="5CAD2CD5">
        <w:rPr>
          <w:rFonts w:eastAsiaTheme="minorEastAsia"/>
        </w:rPr>
        <w:t xml:space="preserve"> cover the use of EQuIS</w:t>
      </w:r>
      <w:r>
        <w:rPr>
          <w:rFonts w:eastAsiaTheme="minorEastAsia"/>
        </w:rPr>
        <w:t>.</w:t>
      </w:r>
      <w:r w:rsidRPr="5CAD2CD5">
        <w:rPr>
          <w:rFonts w:eastAsiaTheme="minorEastAsia"/>
        </w:rPr>
        <w:t xml:space="preserve"> </w:t>
      </w:r>
      <w:r>
        <w:rPr>
          <w:rFonts w:eastAsiaTheme="minorEastAsia"/>
        </w:rPr>
        <w:t xml:space="preserve"> Training will be tailored to</w:t>
      </w:r>
      <w:r w:rsidRPr="5CAD2CD5">
        <w:rPr>
          <w:rFonts w:eastAsiaTheme="minorEastAsia"/>
        </w:rPr>
        <w:t xml:space="preserve"> topics such as the client Data Management Program or project-specific data management SOPs.</w:t>
      </w:r>
    </w:p>
    <w:p w14:paraId="75FC7EE2" w14:textId="7A6BA39F" w:rsidR="00036FC1" w:rsidRPr="00C90011" w:rsidRDefault="00036FC1" w:rsidP="002C62A7">
      <w:pPr>
        <w:rPr>
          <w:rFonts w:eastAsiaTheme="minorEastAsia"/>
        </w:rPr>
      </w:pPr>
    </w:p>
    <w:p w14:paraId="05DF9B14" w14:textId="77A0A635" w:rsidR="00320FD6" w:rsidRDefault="00036FC1" w:rsidP="00320FD6">
      <w:pPr>
        <w:rPr>
          <w:rFonts w:eastAsiaTheme="minorEastAsia"/>
        </w:rPr>
      </w:pPr>
      <w:r w:rsidRPr="004E3D9D">
        <w:rPr>
          <w:rFonts w:eastAsiaTheme="minorEastAsia"/>
        </w:rPr>
        <w:t xml:space="preserve">While the training will be arranged to best fit the schedule and needs of those attending, the recommendation is to have </w:t>
      </w:r>
      <w:r w:rsidR="00C66A14">
        <w:rPr>
          <w:rFonts w:eastAsiaTheme="minorEastAsia"/>
        </w:rPr>
        <w:t xml:space="preserve">an initial </w:t>
      </w:r>
      <w:r w:rsidRPr="004E3D9D">
        <w:rPr>
          <w:rFonts w:eastAsiaTheme="minorEastAsia"/>
        </w:rPr>
        <w:t xml:space="preserve">three-day session </w:t>
      </w:r>
      <w:r w:rsidR="00320FD6" w:rsidRPr="004E3D9D">
        <w:rPr>
          <w:rFonts w:eastAsiaTheme="minorEastAsia"/>
        </w:rPr>
        <w:t xml:space="preserve">soon after the </w:t>
      </w:r>
      <w:r w:rsidR="00320FD6">
        <w:rPr>
          <w:rFonts w:eastAsiaTheme="minorEastAsia"/>
        </w:rPr>
        <w:t>configuration of the reference values and the loading of locations into EQuIS</w:t>
      </w:r>
      <w:r w:rsidR="00320FD6" w:rsidRPr="004E3D9D">
        <w:rPr>
          <w:rFonts w:eastAsiaTheme="minorEastAsia"/>
        </w:rPr>
        <w:t xml:space="preserve">. This provides an opportunity to review and discuss the </w:t>
      </w:r>
      <w:r w:rsidR="00320FD6">
        <w:rPr>
          <w:rFonts w:eastAsiaTheme="minorEastAsia"/>
        </w:rPr>
        <w:t>setup and structure of the configured EQuIS data. However, a</w:t>
      </w:r>
      <w:r w:rsidR="00320FD6" w:rsidRPr="004E3D9D">
        <w:rPr>
          <w:rFonts w:eastAsiaTheme="minorEastAsia"/>
        </w:rPr>
        <w:t xml:space="preserve">s a populated </w:t>
      </w:r>
      <w:r w:rsidR="00320FD6">
        <w:rPr>
          <w:rFonts w:eastAsiaTheme="minorEastAsia"/>
        </w:rPr>
        <w:t xml:space="preserve">example </w:t>
      </w:r>
      <w:r w:rsidR="00320FD6" w:rsidRPr="004E3D9D">
        <w:rPr>
          <w:rFonts w:eastAsiaTheme="minorEastAsia"/>
        </w:rPr>
        <w:t>database already exists, this session could be held as soon as practical within the scheduling constraints of both EarthSoft and the client.</w:t>
      </w:r>
    </w:p>
    <w:p w14:paraId="11B858BC" w14:textId="77777777" w:rsidR="002E0962" w:rsidRPr="004E3D9D" w:rsidRDefault="002E0962" w:rsidP="00320FD6">
      <w:pPr>
        <w:rPr>
          <w:rFonts w:eastAsiaTheme="minorEastAsia"/>
        </w:rPr>
      </w:pPr>
    </w:p>
    <w:p w14:paraId="44A4FB67" w14:textId="01240F17" w:rsidR="00320FD6" w:rsidRPr="00C90011" w:rsidRDefault="009B6037" w:rsidP="00320FD6">
      <w:pPr>
        <w:rPr>
          <w:rFonts w:eastAsia="Calibri" w:cstheme="minorBidi"/>
        </w:rPr>
      </w:pPr>
      <w:r w:rsidRPr="0A0CC9FF">
        <w:rPr>
          <w:rFonts w:eastAsia="Calibri" w:cstheme="minorBidi"/>
        </w:rPr>
        <w:t>During</w:t>
      </w:r>
      <w:r w:rsidR="00320FD6" w:rsidRPr="0A0CC9FF">
        <w:rPr>
          <w:rFonts w:eastAsia="Calibri" w:cstheme="minorBidi"/>
        </w:rPr>
        <w:t xml:space="preserve"> the EQuIS </w:t>
      </w:r>
      <w:r w:rsidRPr="0A0CC9FF">
        <w:rPr>
          <w:rFonts w:eastAsia="Calibri" w:cstheme="minorBidi"/>
        </w:rPr>
        <w:t>Configuration task</w:t>
      </w:r>
      <w:r w:rsidR="00320FD6" w:rsidRPr="0A0CC9FF">
        <w:rPr>
          <w:rFonts w:eastAsia="Calibri" w:cstheme="minorBidi"/>
        </w:rPr>
        <w:t xml:space="preserve"> (Task </w:t>
      </w:r>
      <w:r w:rsidR="002E0962" w:rsidRPr="0A0CC9FF">
        <w:rPr>
          <w:rFonts w:eastAsia="Calibri" w:cstheme="minorBidi"/>
        </w:rPr>
        <w:t>2</w:t>
      </w:r>
      <w:r w:rsidR="00320FD6" w:rsidRPr="0A0CC9FF">
        <w:rPr>
          <w:rFonts w:eastAsia="Calibri" w:cstheme="minorBidi"/>
        </w:rPr>
        <w:t>), online, focused Product Training on specific EQuIS applications is recommended to provide details around how particular applications (such EQuIS SPM or EQuIS DQM) may be configured.  Each session will be 2-3 hours at most and will be conducted by an EQuIS Trainer or a Subject Matter Expert, depending on availability and application.</w:t>
      </w:r>
    </w:p>
    <w:p w14:paraId="1E369739" w14:textId="666D967F" w:rsidR="00320FD6" w:rsidRPr="004E3D9D" w:rsidRDefault="00320FD6" w:rsidP="00320FD6">
      <w:pPr>
        <w:rPr>
          <w:rFonts w:eastAsiaTheme="minorEastAsia"/>
        </w:rPr>
      </w:pPr>
      <w:r w:rsidRPr="004E3D9D">
        <w:rPr>
          <w:rFonts w:eastAsiaTheme="minorEastAsia"/>
        </w:rPr>
        <w:t>Approximately 3 to 4 months into the project and following the first session</w:t>
      </w:r>
      <w:r>
        <w:rPr>
          <w:rFonts w:eastAsiaTheme="minorEastAsia"/>
        </w:rPr>
        <w:t>s</w:t>
      </w:r>
      <w:r w:rsidRPr="004E3D9D">
        <w:rPr>
          <w:rFonts w:eastAsiaTheme="minorEastAsia"/>
        </w:rPr>
        <w:t>, a second three-day session would be conducted to train new staff would be conducted to train new staff, reinforce, and clarify concepts already discussed, and explore other facets of EQuIS use not previously covered.</w:t>
      </w:r>
    </w:p>
    <w:p w14:paraId="2F5416C9" w14:textId="77777777" w:rsidR="00320FD6" w:rsidRPr="00C90011" w:rsidRDefault="00320FD6" w:rsidP="00320FD6">
      <w:pPr>
        <w:rPr>
          <w:rFonts w:eastAsia="Calibri" w:cstheme="minorBidi"/>
        </w:rPr>
      </w:pPr>
    </w:p>
    <w:p w14:paraId="47FAF5E2" w14:textId="1F629A9C" w:rsidR="00320FD6" w:rsidRPr="004E3D9D" w:rsidRDefault="00320FD6" w:rsidP="00320FD6">
      <w:pPr>
        <w:rPr>
          <w:rFonts w:eastAsiaTheme="minorEastAsia"/>
        </w:rPr>
      </w:pPr>
      <w:r w:rsidRPr="004E3D9D">
        <w:rPr>
          <w:rFonts w:eastAsiaTheme="minorEastAsia"/>
        </w:rPr>
        <w:lastRenderedPageBreak/>
        <w:t xml:space="preserve">For consultants and laboratories, </w:t>
      </w:r>
      <w:r>
        <w:rPr>
          <w:rFonts w:eastAsiaTheme="minorEastAsia"/>
        </w:rPr>
        <w:t>one 2-hour session of virtual (or in-person) training</w:t>
      </w:r>
      <w:r w:rsidRPr="004E3D9D">
        <w:rPr>
          <w:rFonts w:eastAsiaTheme="minorEastAsia"/>
        </w:rPr>
        <w:t xml:space="preserve"> </w:t>
      </w:r>
      <w:r>
        <w:rPr>
          <w:rFonts w:eastAsiaTheme="minorEastAsia"/>
        </w:rPr>
        <w:t>per organization</w:t>
      </w:r>
      <w:r w:rsidRPr="004E3D9D">
        <w:rPr>
          <w:rFonts w:eastAsiaTheme="minorEastAsia"/>
        </w:rPr>
        <w:t xml:space="preserve"> is appropriate.</w:t>
      </w:r>
      <w:r>
        <w:rPr>
          <w:rFonts w:eastAsiaTheme="minorEastAsia"/>
        </w:rPr>
        <w:t xml:space="preserve">  Prior to the kickoff and requirements gathering, an assumption is made of four (4) organizations (for example, two laboratories and two consultants) requiring training.</w:t>
      </w:r>
    </w:p>
    <w:p w14:paraId="37122295" w14:textId="1A39E9AE" w:rsidR="00036FC1" w:rsidRPr="00C90011" w:rsidRDefault="00036FC1" w:rsidP="002C62A7">
      <w:pPr>
        <w:rPr>
          <w:rFonts w:eastAsiaTheme="minorEastAsia"/>
        </w:rPr>
      </w:pPr>
    </w:p>
    <w:p w14:paraId="012B4726" w14:textId="4B03C901" w:rsidR="00036FC1" w:rsidRPr="00D84490" w:rsidRDefault="00036FC1" w:rsidP="002C62A7">
      <w:pPr>
        <w:rPr>
          <w:rFonts w:eastAsiaTheme="minorEastAsia"/>
        </w:rPr>
      </w:pPr>
      <w:bookmarkStart w:id="25" w:name="_Hlk490746692"/>
      <w:r w:rsidRPr="006E4E96">
        <w:t>One day</w:t>
      </w:r>
      <w:r w:rsidRPr="001A56D0">
        <w:t xml:space="preserve"> of setup and preparation prior to each session</w:t>
      </w:r>
      <w:r w:rsidR="00C95A02">
        <w:t xml:space="preserve"> ($2,000) and</w:t>
      </w:r>
      <w:r w:rsidRPr="001A56D0">
        <w:t xml:space="preserve"> </w:t>
      </w:r>
      <w:r w:rsidRPr="006E4E96">
        <w:t>three d</w:t>
      </w:r>
      <w:r w:rsidRPr="001A56D0">
        <w:t>ays of training for up to 10 people is estimated at $</w:t>
      </w:r>
      <w:r w:rsidR="00C95A02">
        <w:t>3</w:t>
      </w:r>
      <w:r w:rsidRPr="001A56D0">
        <w:t>,</w:t>
      </w:r>
      <w:r w:rsidR="00A05E87">
        <w:t>0</w:t>
      </w:r>
      <w:r w:rsidRPr="001A56D0">
        <w:t xml:space="preserve">00/day. (For 10 or more people, a second trainer is required at additional cost.) </w:t>
      </w:r>
      <w:r w:rsidRPr="006E4E96">
        <w:t xml:space="preserve">Consultant and Laboratory Training is taught consecutively with </w:t>
      </w:r>
      <w:r w:rsidR="00D1478C" w:rsidRPr="006E4E96">
        <w:t>Follow</w:t>
      </w:r>
      <w:r w:rsidR="00320FD6">
        <w:t>-Up</w:t>
      </w:r>
      <w:r w:rsidR="00320FD6" w:rsidRPr="006E4E96">
        <w:t xml:space="preserve"> </w:t>
      </w:r>
      <w:r w:rsidRPr="006E4E96">
        <w:t>Training</w:t>
      </w:r>
      <w:r w:rsidR="00320FD6">
        <w:t>, if in-person</w:t>
      </w:r>
      <w:r w:rsidRPr="001A56D0">
        <w:t xml:space="preserve">.  </w:t>
      </w:r>
    </w:p>
    <w:p w14:paraId="4829E6CC" w14:textId="618E81BA" w:rsidR="002E0962" w:rsidRPr="004E3D9D" w:rsidRDefault="002E0962" w:rsidP="002E0962">
      <w:pPr>
        <w:pStyle w:val="Heading2"/>
        <w:rPr>
          <w:rFonts w:ascii="Calibri" w:eastAsia="Calibri" w:hAnsi="Calibri" w:cs="Calibri"/>
        </w:rPr>
      </w:pPr>
      <w:bookmarkStart w:id="26" w:name="_Toc146198556"/>
      <w:bookmarkStart w:id="27" w:name="_Toc510086906"/>
      <w:bookmarkEnd w:id="25"/>
      <w:bookmarkEnd w:id="24"/>
      <w:r>
        <w:t xml:space="preserve">Task 4: </w:t>
      </w:r>
      <w:r w:rsidRPr="004E3D9D">
        <w:t>Data Management Plan</w:t>
      </w:r>
      <w:bookmarkEnd w:id="26"/>
      <w:r w:rsidRPr="004E3D9D">
        <w:rPr>
          <w:rFonts w:ascii="Calibri" w:eastAsia="Calibri" w:hAnsi="Calibri" w:cs="Calibri"/>
        </w:rPr>
        <w:t xml:space="preserve"> </w:t>
      </w:r>
    </w:p>
    <w:p w14:paraId="0A87F2FC" w14:textId="77777777" w:rsidR="002E0962" w:rsidRPr="004E3D9D" w:rsidRDefault="002E0962" w:rsidP="002E0962">
      <w:pPr>
        <w:rPr>
          <w:rFonts w:eastAsiaTheme="minorEastAsia"/>
        </w:rPr>
      </w:pPr>
      <w:bookmarkStart w:id="28" w:name="_Hlk126247711"/>
      <w:r w:rsidRPr="004E3D9D">
        <w:rPr>
          <w:rFonts w:eastAsiaTheme="minorEastAsia"/>
        </w:rPr>
        <w:t>The Data Management Plan (DMP) is the overall guidance document for managing data using EQuIS. This task involves research and inquiry into current data management procedures to identify where activities can or should be modified to best fit a new, optimized data management process. The DMP will be based on client-specific requirements relative to the collection, management, and reporting of both field and analytical data.</w:t>
      </w:r>
    </w:p>
    <w:p w14:paraId="1C815CFB" w14:textId="77777777" w:rsidR="002E0962" w:rsidRPr="00C90011" w:rsidRDefault="002E0962" w:rsidP="002E0962">
      <w:pPr>
        <w:rPr>
          <w:rFonts w:eastAsia="Calibri" w:cstheme="minorBidi"/>
        </w:rPr>
      </w:pPr>
    </w:p>
    <w:p w14:paraId="29D8BBD6" w14:textId="77777777" w:rsidR="002E0962" w:rsidRPr="004E3D9D" w:rsidRDefault="002E0962" w:rsidP="002E0962">
      <w:pPr>
        <w:rPr>
          <w:rFonts w:eastAsiaTheme="minorEastAsia"/>
        </w:rPr>
      </w:pPr>
      <w:r w:rsidRPr="004E3D9D">
        <w:rPr>
          <w:rFonts w:eastAsiaTheme="minorEastAsia"/>
        </w:rPr>
        <w:t>The DMP will include a detailed description of tasks including steps to be followed that will comply with the data management process. The document will also include any identified specifications or standard operating procedures (SOPs), which may include:</w:t>
      </w:r>
    </w:p>
    <w:p w14:paraId="7AAAD27C" w14:textId="77777777" w:rsidR="002E0962" w:rsidRPr="00C90011" w:rsidRDefault="002E0962" w:rsidP="002E0962">
      <w:pPr>
        <w:rPr>
          <w:rFonts w:eastAsia="Calibri" w:cstheme="minorBidi"/>
        </w:rPr>
      </w:pPr>
    </w:p>
    <w:p w14:paraId="0659E5C6" w14:textId="77777777" w:rsidR="002E0962" w:rsidRPr="004E3D9D" w:rsidRDefault="002E0962" w:rsidP="002E0962">
      <w:pPr>
        <w:pStyle w:val="BulletedList"/>
      </w:pPr>
      <w:r w:rsidRPr="004E3D9D">
        <w:t>Sample planning</w:t>
      </w:r>
    </w:p>
    <w:p w14:paraId="41D080D2" w14:textId="77777777" w:rsidR="002E0962" w:rsidRPr="004E3D9D" w:rsidRDefault="002E0962" w:rsidP="002E0962">
      <w:pPr>
        <w:pStyle w:val="BulletedList"/>
      </w:pPr>
      <w:r w:rsidRPr="004E3D9D">
        <w:t>Field data collection</w:t>
      </w:r>
    </w:p>
    <w:p w14:paraId="76EAD25A" w14:textId="77777777" w:rsidR="002E0962" w:rsidRPr="004E3D9D" w:rsidRDefault="002E0962" w:rsidP="002E0962">
      <w:pPr>
        <w:pStyle w:val="BulletedList"/>
      </w:pPr>
      <w:r w:rsidRPr="004E3D9D">
        <w:t>Chain of Custody (COC) preparation and submission of data to the laboratories</w:t>
      </w:r>
    </w:p>
    <w:p w14:paraId="2994AD46" w14:textId="77777777" w:rsidR="002E0962" w:rsidRPr="004E3D9D" w:rsidRDefault="002E0962" w:rsidP="002E0962">
      <w:pPr>
        <w:pStyle w:val="BulletedList"/>
      </w:pPr>
      <w:r w:rsidRPr="004E3D9D">
        <w:t>Laboratory reporting</w:t>
      </w:r>
    </w:p>
    <w:p w14:paraId="47C82388" w14:textId="77777777" w:rsidR="002E0962" w:rsidRPr="004E3D9D" w:rsidRDefault="002E0962" w:rsidP="002E0962">
      <w:pPr>
        <w:pStyle w:val="BulletedList"/>
      </w:pPr>
      <w:r w:rsidRPr="004E3D9D">
        <w:t>Data checking and loading</w:t>
      </w:r>
    </w:p>
    <w:p w14:paraId="6407EEB9" w14:textId="77777777" w:rsidR="002E0962" w:rsidRDefault="002E0962" w:rsidP="002E0962">
      <w:pPr>
        <w:pStyle w:val="BulletedList"/>
      </w:pPr>
      <w:r w:rsidRPr="004E3D9D">
        <w:t>Reporting</w:t>
      </w:r>
    </w:p>
    <w:p w14:paraId="1F5E12A4" w14:textId="77777777" w:rsidR="002E0962" w:rsidRDefault="002E0962" w:rsidP="002E0962">
      <w:pPr>
        <w:pStyle w:val="BulletedList"/>
      </w:pPr>
      <w:r>
        <w:t>Data validation</w:t>
      </w:r>
    </w:p>
    <w:p w14:paraId="76FDD279" w14:textId="77777777" w:rsidR="002E0962" w:rsidRPr="004E3D9D" w:rsidRDefault="002E0962" w:rsidP="002E0962">
      <w:pPr>
        <w:pStyle w:val="BulletedList"/>
        <w:numPr>
          <w:ilvl w:val="0"/>
          <w:numId w:val="0"/>
        </w:numPr>
        <w:ind w:left="360"/>
      </w:pPr>
      <w:r>
        <w:t>The DMP will complement, and is not meant to supplant, existing EarthSoft online documentation and general Training exercises. It will focus on client-specific procedures and is meant to be a living document to which the client may continue making changes and revisions in the future, post-implementation.</w:t>
      </w:r>
    </w:p>
    <w:p w14:paraId="5F9601EE" w14:textId="43D71D32" w:rsidR="002E0962" w:rsidRPr="004E3D9D" w:rsidRDefault="002E0962" w:rsidP="002E0962">
      <w:pPr>
        <w:pStyle w:val="Heading2"/>
        <w:rPr>
          <w:rFonts w:ascii="Calibri" w:eastAsia="Calibri" w:hAnsi="Calibri" w:cs="Calibri"/>
        </w:rPr>
      </w:pPr>
      <w:bookmarkStart w:id="29" w:name="_Toc146198557"/>
      <w:bookmarkStart w:id="30" w:name="_Hlk126247869"/>
      <w:bookmarkEnd w:id="28"/>
      <w:r>
        <w:t xml:space="preserve">Task 5: </w:t>
      </w:r>
      <w:r w:rsidRPr="004E3D9D">
        <w:t>EQuIS Workflow Documentation</w:t>
      </w:r>
      <w:bookmarkEnd w:id="29"/>
    </w:p>
    <w:p w14:paraId="18D4FA54" w14:textId="035CA263" w:rsidR="002E0962" w:rsidRPr="004E3D9D" w:rsidRDefault="002E0962" w:rsidP="002E0962">
      <w:pPr>
        <w:rPr>
          <w:rFonts w:eastAsiaTheme="minorEastAsia"/>
        </w:rPr>
      </w:pPr>
      <w:r w:rsidRPr="004E3D9D">
        <w:rPr>
          <w:rFonts w:eastAsiaTheme="minorEastAsia"/>
        </w:rPr>
        <w:t xml:space="preserve">The client will use EQuIS as the corporate data management system to manage field and analytical data. EQuIS consists of the EQuIS Professional and EQuIS Enterprise applications, the relational database model (Schema) itself, and several modules supporting the data workflow, including the EQuIS Data Processor (EDP), </w:t>
      </w:r>
      <w:r w:rsidR="00362FDE">
        <w:rPr>
          <w:rFonts w:eastAsiaTheme="minorEastAsia"/>
        </w:rPr>
        <w:t xml:space="preserve">EQuIS Live for real-time data logger data, EQuIS Geotech for </w:t>
      </w:r>
      <w:r w:rsidR="001816AA">
        <w:rPr>
          <w:rFonts w:eastAsiaTheme="minorEastAsia"/>
        </w:rPr>
        <w:t xml:space="preserve">geotechnical data, </w:t>
      </w:r>
      <w:r w:rsidRPr="004E3D9D">
        <w:rPr>
          <w:rFonts w:eastAsiaTheme="minorEastAsia"/>
        </w:rPr>
        <w:t xml:space="preserve">Sample Planning Module (SPM), </w:t>
      </w:r>
      <w:r>
        <w:rPr>
          <w:rFonts w:eastAsiaTheme="minorEastAsia"/>
        </w:rPr>
        <w:t>and EQuIS Collect</w:t>
      </w:r>
      <w:r w:rsidRPr="004E3D9D">
        <w:rPr>
          <w:rFonts w:eastAsiaTheme="minorEastAsia"/>
        </w:rPr>
        <w:t xml:space="preserve">. Optional modules </w:t>
      </w:r>
      <w:r w:rsidR="00D1478C" w:rsidRPr="004E3D9D">
        <w:rPr>
          <w:rFonts w:eastAsiaTheme="minorEastAsia"/>
        </w:rPr>
        <w:t>include</w:t>
      </w:r>
      <w:r w:rsidRPr="004E3D9D">
        <w:rPr>
          <w:rFonts w:eastAsiaTheme="minorEastAsia"/>
        </w:rPr>
        <w:t xml:space="preserve"> EQuIS Alive for biological/ecological data</w:t>
      </w:r>
      <w:r w:rsidR="00F200BC">
        <w:rPr>
          <w:rFonts w:eastAsiaTheme="minorEastAsia"/>
        </w:rPr>
        <w:t xml:space="preserve"> and EQuIS Risk3T for </w:t>
      </w:r>
      <w:r w:rsidR="00620F35">
        <w:rPr>
          <w:rFonts w:eastAsiaTheme="minorEastAsia"/>
        </w:rPr>
        <w:t>environmental risk assessment</w:t>
      </w:r>
      <w:r w:rsidRPr="004E3D9D">
        <w:rPr>
          <w:rFonts w:eastAsiaTheme="minorEastAsia"/>
        </w:rPr>
        <w:t>.</w:t>
      </w:r>
    </w:p>
    <w:p w14:paraId="3D942D73" w14:textId="77777777" w:rsidR="002E0962" w:rsidRPr="00C90011" w:rsidRDefault="002E0962" w:rsidP="002E0962">
      <w:pPr>
        <w:rPr>
          <w:rFonts w:eastAsia="Calibri" w:cstheme="minorBidi"/>
        </w:rPr>
      </w:pPr>
    </w:p>
    <w:p w14:paraId="78A072CF" w14:textId="77777777" w:rsidR="002E0962" w:rsidRPr="004E3D9D" w:rsidRDefault="002E0962" w:rsidP="002E0962">
      <w:pPr>
        <w:rPr>
          <w:rFonts w:eastAsiaTheme="minorEastAsia"/>
        </w:rPr>
      </w:pPr>
      <w:r w:rsidRPr="004E3D9D">
        <w:rPr>
          <w:rFonts w:eastAsiaTheme="minorEastAsia"/>
        </w:rPr>
        <w:t>The purpose of the Workflow Documentation is to provide a visual representation of how each piece of the EQuIS software will be implemented and integrated. The workflow documentation may identify client staff or groups responsible for operating and maintaining EQuIS.</w:t>
      </w:r>
    </w:p>
    <w:p w14:paraId="3E616DD4" w14:textId="77777777" w:rsidR="002E0962" w:rsidRPr="00C90011" w:rsidRDefault="002E0962" w:rsidP="002E0962">
      <w:pPr>
        <w:rPr>
          <w:rFonts w:eastAsia="Calibri"/>
        </w:rPr>
      </w:pPr>
    </w:p>
    <w:p w14:paraId="3ABF36F5" w14:textId="77777777" w:rsidR="002E0962" w:rsidRDefault="002E0962" w:rsidP="002E0962">
      <w:pPr>
        <w:rPr>
          <w:rFonts w:eastAsiaTheme="minorEastAsia" w:cstheme="minorBidi"/>
        </w:rPr>
      </w:pPr>
      <w:r w:rsidRPr="004E3D9D">
        <w:rPr>
          <w:rFonts w:eastAsiaTheme="minorEastAsia" w:cstheme="minorBidi"/>
        </w:rPr>
        <w:t xml:space="preserve">The client’s workflow will be mapped out and documented appropriately. This documentation is </w:t>
      </w:r>
      <w:r>
        <w:rPr>
          <w:rFonts w:eastAsiaTheme="minorEastAsia" w:cstheme="minorBidi"/>
        </w:rPr>
        <w:t>incorporated into</w:t>
      </w:r>
      <w:r w:rsidRPr="004E3D9D">
        <w:rPr>
          <w:rFonts w:eastAsiaTheme="minorEastAsia" w:cstheme="minorBidi"/>
        </w:rPr>
        <w:t xml:space="preserve"> the Data Management Plan. Detailed workflows </w:t>
      </w:r>
      <w:r>
        <w:rPr>
          <w:rFonts w:eastAsiaTheme="minorEastAsia" w:cstheme="minorBidi"/>
        </w:rPr>
        <w:t>may also be</w:t>
      </w:r>
      <w:r w:rsidRPr="004E3D9D">
        <w:rPr>
          <w:rFonts w:eastAsiaTheme="minorEastAsia" w:cstheme="minorBidi"/>
        </w:rPr>
        <w:t xml:space="preserve"> generated to illustrate individual sections of the EQuIS implementation, and to provide more accurate detail and understanding of the EQuIS data management process. </w:t>
      </w:r>
    </w:p>
    <w:p w14:paraId="54AC1FC8" w14:textId="77777777" w:rsidR="002E0962" w:rsidRDefault="002E0962" w:rsidP="002E0962">
      <w:pPr>
        <w:rPr>
          <w:rFonts w:eastAsiaTheme="minorEastAsia" w:cstheme="minorBidi"/>
        </w:rPr>
      </w:pPr>
    </w:p>
    <w:p w14:paraId="2D452808" w14:textId="77777777" w:rsidR="007D4FC1" w:rsidRDefault="007D4FC1">
      <w:pPr>
        <w:overflowPunct/>
        <w:autoSpaceDE/>
        <w:autoSpaceDN/>
        <w:adjustRightInd/>
        <w:spacing w:after="200" w:line="276" w:lineRule="auto"/>
        <w:textAlignment w:val="auto"/>
        <w:rPr>
          <w:rFonts w:ascii="Arimo" w:eastAsia="Calibri" w:hAnsi="Arimo" w:cs="Arimo"/>
          <w:b/>
          <w:sz w:val="32"/>
          <w:szCs w:val="32"/>
        </w:rPr>
      </w:pPr>
      <w:bookmarkStart w:id="31" w:name="_Toc383683656"/>
      <w:bookmarkStart w:id="32" w:name="_Toc510086907"/>
      <w:bookmarkEnd w:id="21"/>
      <w:bookmarkEnd w:id="22"/>
      <w:bookmarkEnd w:id="27"/>
      <w:bookmarkEnd w:id="30"/>
      <w:r>
        <w:br w:type="page"/>
      </w:r>
    </w:p>
    <w:p w14:paraId="26F8B145" w14:textId="31CB15A4" w:rsidR="00E90D62" w:rsidRPr="00E90D62" w:rsidRDefault="001C6903" w:rsidP="00E90D62">
      <w:pPr>
        <w:pStyle w:val="Heading1"/>
      </w:pPr>
      <w:bookmarkStart w:id="33" w:name="_Toc146198558"/>
      <w:r>
        <w:lastRenderedPageBreak/>
        <w:t xml:space="preserve">TRACK 2: </w:t>
      </w:r>
      <w:r w:rsidR="00E90D62">
        <w:t xml:space="preserve">Historical Data Migration Evaluation </w:t>
      </w:r>
      <w:r w:rsidR="00547FB6">
        <w:t>and</w:t>
      </w:r>
      <w:r w:rsidR="00E90D62">
        <w:t xml:space="preserve"> Data Transformation/Migration</w:t>
      </w:r>
      <w:bookmarkEnd w:id="33"/>
    </w:p>
    <w:p w14:paraId="2F9B0B17" w14:textId="3927C989" w:rsidR="00D76ECE" w:rsidRPr="00C90011" w:rsidRDefault="4465188E" w:rsidP="00D76ECE">
      <w:pPr>
        <w:pStyle w:val="Heading2"/>
      </w:pPr>
      <w:bookmarkStart w:id="34" w:name="_Toc375493634"/>
      <w:bookmarkStart w:id="35" w:name="_Toc383683654"/>
      <w:bookmarkStart w:id="36" w:name="_Toc510086904"/>
      <w:bookmarkStart w:id="37" w:name="_Toc967306"/>
      <w:bookmarkStart w:id="38" w:name="_Toc146198559"/>
      <w:r>
        <w:t xml:space="preserve">Task 1: </w:t>
      </w:r>
      <w:r w:rsidR="00D76ECE">
        <w:t>Historical Data Migration Evaluation</w:t>
      </w:r>
      <w:bookmarkEnd w:id="34"/>
      <w:bookmarkEnd w:id="35"/>
      <w:bookmarkEnd w:id="36"/>
      <w:bookmarkEnd w:id="37"/>
      <w:bookmarkEnd w:id="38"/>
    </w:p>
    <w:p w14:paraId="3CBD3801" w14:textId="18039694" w:rsidR="00580AF4" w:rsidRPr="00AF2C08" w:rsidRDefault="00D76ECE" w:rsidP="5CAD2CD5">
      <w:pPr>
        <w:rPr>
          <w:rFonts w:eastAsiaTheme="minorEastAsia"/>
        </w:rPr>
      </w:pPr>
      <w:r w:rsidRPr="5CAD2CD5">
        <w:rPr>
          <w:rFonts w:eastAsiaTheme="minorEastAsia"/>
        </w:rPr>
        <w:t>In</w:t>
      </w:r>
      <w:r w:rsidRPr="5CAD2CD5" w:rsidDel="00D76ECE">
        <w:rPr>
          <w:rFonts w:eastAsiaTheme="minorEastAsia"/>
        </w:rPr>
        <w:t xml:space="preserve"> </w:t>
      </w:r>
      <w:r w:rsidR="007C5B27" w:rsidRPr="5CAD2CD5">
        <w:rPr>
          <w:rFonts w:eastAsiaTheme="minorEastAsia"/>
        </w:rPr>
        <w:t xml:space="preserve">many </w:t>
      </w:r>
      <w:r w:rsidRPr="5CAD2CD5">
        <w:rPr>
          <w:rFonts w:eastAsiaTheme="minorEastAsia"/>
        </w:rPr>
        <w:t>cases, historical data must be migrated into EQuIS from legacy systems or other data repositories. Data migrations are frequently the largest source of effort uncertainty in an EQuIS Implementation and often the largest overall task in terms of level of effort and time required for completion. For this reason, it is impossible to predict how much effort will be required to ‘complete’ the data migration.</w:t>
      </w:r>
      <w:r w:rsidR="0DDBCB78" w:rsidRPr="5CAD2CD5">
        <w:rPr>
          <w:rFonts w:eastAsiaTheme="minorEastAsia"/>
        </w:rPr>
        <w:t xml:space="preserve"> Generally, data migrations include up to 80% of the legacy data being migrated.</w:t>
      </w:r>
      <w:r w:rsidRPr="5CAD2CD5">
        <w:rPr>
          <w:rFonts w:eastAsiaTheme="minorEastAsia"/>
        </w:rPr>
        <w:t xml:space="preserve"> </w:t>
      </w:r>
      <w:r w:rsidR="00AF2C08">
        <w:t>EarthSoft separates data migration projects into three phases:</w:t>
      </w:r>
      <w:r w:rsidR="00AF2C08" w:rsidRPr="5CAD2CD5">
        <w:rPr>
          <w:b/>
          <w:bCs/>
        </w:rPr>
        <w:t xml:space="preserve">  Evaluation, Design, and Implementation</w:t>
      </w:r>
      <w:r w:rsidR="00AF2C08">
        <w:t xml:space="preserve">.  </w:t>
      </w:r>
    </w:p>
    <w:p w14:paraId="7977198C" w14:textId="079F4E00" w:rsidR="00F94F47" w:rsidRDefault="00F94F47" w:rsidP="00D76ECE">
      <w:pPr>
        <w:rPr>
          <w:rFonts w:eastAsiaTheme="minorEastAsia"/>
        </w:rPr>
      </w:pPr>
    </w:p>
    <w:p w14:paraId="484CC683" w14:textId="4D334398" w:rsidR="009A2682" w:rsidRDefault="00B5695B" w:rsidP="00580AF4">
      <w:r w:rsidRPr="006B3C8F">
        <w:rPr>
          <w:lang w:val="en-AU"/>
        </w:rPr>
        <w:t>EarthSoft has extensive experience with data migration</w:t>
      </w:r>
      <w:r>
        <w:rPr>
          <w:lang w:val="en-AU"/>
        </w:rPr>
        <w:t>s</w:t>
      </w:r>
      <w:r w:rsidRPr="006B3C8F">
        <w:rPr>
          <w:lang w:val="en-AU"/>
        </w:rPr>
        <w:t xml:space="preserve"> from PDF, spreadsheets, </w:t>
      </w:r>
      <w:r>
        <w:rPr>
          <w:lang w:val="en-AU"/>
        </w:rPr>
        <w:t xml:space="preserve">commercial off-the-shelf (COTS) systems, </w:t>
      </w:r>
      <w:r w:rsidRPr="006B3C8F">
        <w:rPr>
          <w:lang w:val="en-AU"/>
        </w:rPr>
        <w:t xml:space="preserve">Microsoft Access, </w:t>
      </w:r>
      <w:r w:rsidRPr="00C600C9">
        <w:rPr>
          <w:lang w:val="en-AU"/>
        </w:rPr>
        <w:t>and other historical data formats</w:t>
      </w:r>
      <w:r>
        <w:rPr>
          <w:lang w:val="en-AU"/>
        </w:rPr>
        <w:t>. W</w:t>
      </w:r>
      <w:r w:rsidRPr="00C600C9">
        <w:rPr>
          <w:lang w:val="en-AU"/>
        </w:rPr>
        <w:t xml:space="preserve">e have scripts written for most standard formats and experience developing new ones if needed. </w:t>
      </w:r>
      <w:r>
        <w:rPr>
          <w:lang w:val="en-AU"/>
        </w:rPr>
        <w:t xml:space="preserve"> </w:t>
      </w:r>
      <w:r w:rsidR="00580AF4" w:rsidRPr="00AA74E9">
        <w:t xml:space="preserve">Costs provided for this </w:t>
      </w:r>
      <w:r w:rsidR="00580AF4">
        <w:t>Track</w:t>
      </w:r>
      <w:r w:rsidR="00580AF4" w:rsidRPr="00AA74E9">
        <w:t xml:space="preserve"> are estimated probable costs and are based on representations made rather than the product of the detailed </w:t>
      </w:r>
      <w:r w:rsidR="00580AF4">
        <w:t xml:space="preserve">Mapping </w:t>
      </w:r>
      <w:r w:rsidR="00580AF4" w:rsidRPr="00AA74E9">
        <w:t xml:space="preserve">outcome of the Design phase.  </w:t>
      </w:r>
    </w:p>
    <w:p w14:paraId="1E61345E" w14:textId="079F4E00" w:rsidR="009A2682" w:rsidRDefault="009A2682" w:rsidP="00580AF4"/>
    <w:p w14:paraId="67B6154E" w14:textId="6C754AB3" w:rsidR="00580AF4" w:rsidRPr="00AA74E9" w:rsidRDefault="00580AF4" w:rsidP="00580AF4">
      <w:pPr>
        <w:rPr>
          <w:bCs/>
        </w:rPr>
      </w:pPr>
      <w:r w:rsidRPr="00AA74E9">
        <w:rPr>
          <w:bCs/>
        </w:rPr>
        <w:t xml:space="preserve">The level of effort estimate represents a budget estimate average based on experience with similar projects. These numbers do not reflect the simplest or most complex Data Migrations. If the proposed migration fits this average, the costs estimated should cover completion of this task. </w:t>
      </w:r>
      <w:r w:rsidR="00C95093">
        <w:rPr>
          <w:bCs/>
        </w:rPr>
        <w:t xml:space="preserve"> </w:t>
      </w:r>
      <w:r w:rsidRPr="00AA74E9">
        <w:rPr>
          <w:bCs/>
        </w:rPr>
        <w:t xml:space="preserve">EarthSoft will </w:t>
      </w:r>
      <w:r w:rsidR="00BD7CDE">
        <w:rPr>
          <w:bCs/>
        </w:rPr>
        <w:t>provide</w:t>
      </w:r>
      <w:r w:rsidRPr="00AA74E9">
        <w:rPr>
          <w:bCs/>
        </w:rPr>
        <w:t xml:space="preserve"> </w:t>
      </w:r>
      <w:r w:rsidR="00916468">
        <w:rPr>
          <w:bCs/>
        </w:rPr>
        <w:t xml:space="preserve">an </w:t>
      </w:r>
      <w:r w:rsidRPr="00AA74E9">
        <w:rPr>
          <w:bCs/>
        </w:rPr>
        <w:t>updated estimate</w:t>
      </w:r>
      <w:r w:rsidR="00547FB6">
        <w:rPr>
          <w:bCs/>
        </w:rPr>
        <w:t xml:space="preserve"> for each phase of the migration</w:t>
      </w:r>
      <w:r w:rsidRPr="00AA74E9">
        <w:rPr>
          <w:bCs/>
        </w:rPr>
        <w:t xml:space="preserve"> based upon the knowledge and state of the migration</w:t>
      </w:r>
      <w:r w:rsidR="00C62806">
        <w:rPr>
          <w:bCs/>
        </w:rPr>
        <w:t xml:space="preserve"> </w:t>
      </w:r>
      <w:r w:rsidR="000B2EF7">
        <w:rPr>
          <w:bCs/>
        </w:rPr>
        <w:t>a</w:t>
      </w:r>
      <w:r w:rsidR="00D53DCE">
        <w:rPr>
          <w:bCs/>
        </w:rPr>
        <w:t xml:space="preserve">t the end of the Evaluation </w:t>
      </w:r>
      <w:r w:rsidR="00916468">
        <w:rPr>
          <w:bCs/>
        </w:rPr>
        <w:t>and Design phase</w:t>
      </w:r>
      <w:r w:rsidR="00300BB7">
        <w:rPr>
          <w:bCs/>
        </w:rPr>
        <w:t>s</w:t>
      </w:r>
      <w:r w:rsidR="00916468">
        <w:t>.</w:t>
      </w:r>
    </w:p>
    <w:p w14:paraId="4F5C428D" w14:textId="77777777" w:rsidR="00580AF4" w:rsidRDefault="00580AF4" w:rsidP="00580AF4"/>
    <w:p w14:paraId="3AF87CCD" w14:textId="6F421A68" w:rsidR="00F94F47" w:rsidRDefault="00580AF4" w:rsidP="00580AF4">
      <w:r w:rsidRPr="00AA74E9">
        <w:t xml:space="preserve">EarthSoft separates Data Migrations projects into </w:t>
      </w:r>
      <w:r>
        <w:t>three</w:t>
      </w:r>
      <w:r w:rsidRPr="00AA74E9">
        <w:t xml:space="preserve"> phases: </w:t>
      </w:r>
      <w:r>
        <w:t xml:space="preserve">Evaluation, </w:t>
      </w:r>
      <w:r w:rsidRPr="00AA74E9">
        <w:t>Design</w:t>
      </w:r>
      <w:r>
        <w:t>,</w:t>
      </w:r>
      <w:r w:rsidRPr="00AA74E9">
        <w:t xml:space="preserve"> and Implementation.  </w:t>
      </w:r>
      <w:r>
        <w:t xml:space="preserve">This approach has been </w:t>
      </w:r>
      <w:r w:rsidRPr="00AA74E9">
        <w:t xml:space="preserve">developed based on years of experience in performing data migrations.  EarthSoft starts each data migration effort with imperfect knowledge of the source data and specifics on how this source data will map into the EQuIS data structure.  EarthSoft can often estimate the effort for the first phase, </w:t>
      </w:r>
      <w:r>
        <w:t xml:space="preserve">Evaluation, </w:t>
      </w:r>
      <w:r w:rsidRPr="00AA74E9">
        <w:t xml:space="preserve">accurately based on representations from the client.  The level of effort for </w:t>
      </w:r>
      <w:r>
        <w:t xml:space="preserve">Design and </w:t>
      </w:r>
      <w:r w:rsidRPr="00AA74E9">
        <w:t xml:space="preserve">Implementation, by contrast, is unknown until we complete </w:t>
      </w:r>
      <w:r>
        <w:t>Evaluation</w:t>
      </w:r>
      <w:r w:rsidRPr="00AA74E9">
        <w:t xml:space="preserve">.  </w:t>
      </w:r>
    </w:p>
    <w:p w14:paraId="11FD2A36" w14:textId="77777777" w:rsidR="00F94F47" w:rsidRDefault="00F94F47" w:rsidP="00F94F47">
      <w:pPr>
        <w:rPr>
          <w:rFonts w:eastAsiaTheme="minorEastAsia"/>
        </w:rPr>
      </w:pPr>
    </w:p>
    <w:p w14:paraId="7FD8A816" w14:textId="0F1B639A" w:rsidR="00F94F47" w:rsidRPr="00F94F47" w:rsidRDefault="00F94F47" w:rsidP="00580AF4">
      <w:pPr>
        <w:rPr>
          <w:rFonts w:eastAsiaTheme="minorEastAsia"/>
        </w:rPr>
      </w:pPr>
      <w:r>
        <w:rPr>
          <w:rFonts w:eastAsiaTheme="minorEastAsia"/>
        </w:rPr>
        <w:t xml:space="preserve">During the </w:t>
      </w:r>
      <w:r>
        <w:rPr>
          <w:rFonts w:eastAsiaTheme="minorEastAsia"/>
          <w:b/>
          <w:bCs/>
        </w:rPr>
        <w:t xml:space="preserve">Evaluation </w:t>
      </w:r>
      <w:r>
        <w:rPr>
          <w:rFonts w:eastAsiaTheme="minorEastAsia"/>
        </w:rPr>
        <w:t>phase, t</w:t>
      </w:r>
      <w:r w:rsidRPr="004E3D9D">
        <w:rPr>
          <w:rFonts w:eastAsiaTheme="minorEastAsia"/>
        </w:rPr>
        <w:t xml:space="preserve">he EarthSoft team will work with the client to review </w:t>
      </w:r>
      <w:r w:rsidR="00F53E26">
        <w:rPr>
          <w:rFonts w:eastAsiaTheme="minorEastAsia"/>
        </w:rPr>
        <w:t xml:space="preserve">the current state of the </w:t>
      </w:r>
      <w:r w:rsidRPr="004E3D9D">
        <w:rPr>
          <w:rFonts w:eastAsiaTheme="minorEastAsia"/>
        </w:rPr>
        <w:t xml:space="preserve">historical data, discuss concerns regarding the data, and consider recommendations. </w:t>
      </w:r>
      <w:r w:rsidR="00AA4263">
        <w:rPr>
          <w:rFonts w:eastAsiaTheme="minorEastAsia"/>
        </w:rPr>
        <w:t xml:space="preserve"> </w:t>
      </w:r>
      <w:r w:rsidR="00AA4263" w:rsidRPr="00642E4F">
        <w:t>If an inventory is provided, each element will be assessed for data complexity and volume.  If no inventory is available, this phase will establish one.</w:t>
      </w:r>
      <w:r w:rsidR="00AA4263">
        <w:t xml:space="preserve">  </w:t>
      </w:r>
      <w:r w:rsidRPr="004E3D9D">
        <w:rPr>
          <w:rFonts w:eastAsiaTheme="minorEastAsia"/>
        </w:rPr>
        <w:t xml:space="preserve">The data migration objectives will be weighed against </w:t>
      </w:r>
      <w:r>
        <w:rPr>
          <w:rFonts w:eastAsiaTheme="minorEastAsia"/>
        </w:rPr>
        <w:t xml:space="preserve">the total </w:t>
      </w:r>
      <w:r w:rsidRPr="004E3D9D">
        <w:rPr>
          <w:rFonts w:eastAsiaTheme="minorEastAsia"/>
        </w:rPr>
        <w:t>budgeted allowance</w:t>
      </w:r>
      <w:r>
        <w:rPr>
          <w:rFonts w:eastAsiaTheme="minorEastAsia"/>
        </w:rPr>
        <w:t xml:space="preserve"> </w:t>
      </w:r>
      <w:r w:rsidR="00264F64">
        <w:rPr>
          <w:rFonts w:eastAsiaTheme="minorEastAsia"/>
        </w:rPr>
        <w:t>of Track 2</w:t>
      </w:r>
      <w:r>
        <w:rPr>
          <w:rFonts w:eastAsiaTheme="minorEastAsia"/>
        </w:rPr>
        <w:t xml:space="preserve"> </w:t>
      </w:r>
      <w:r w:rsidRPr="004E3D9D">
        <w:rPr>
          <w:rFonts w:eastAsiaTheme="minorEastAsia"/>
        </w:rPr>
        <w:t xml:space="preserve">and if gross discrepancies exist, a change in scope or in budget will be </w:t>
      </w:r>
      <w:r>
        <w:rPr>
          <w:rFonts w:eastAsiaTheme="minorEastAsia"/>
        </w:rPr>
        <w:t>discussed to complete the other Data Migration Phases</w:t>
      </w:r>
      <w:r w:rsidRPr="004E3D9D">
        <w:rPr>
          <w:rFonts w:eastAsiaTheme="minorEastAsia"/>
        </w:rPr>
        <w:t>.</w:t>
      </w:r>
    </w:p>
    <w:p w14:paraId="5CF85104" w14:textId="77777777" w:rsidR="00580AF4" w:rsidRPr="004E3D9D" w:rsidRDefault="00580AF4" w:rsidP="00D76ECE">
      <w:pPr>
        <w:rPr>
          <w:rFonts w:eastAsiaTheme="minorEastAsia"/>
        </w:rPr>
      </w:pPr>
    </w:p>
    <w:p w14:paraId="5DDFA6A7" w14:textId="5E008DD4" w:rsidR="00D76ECE" w:rsidRPr="004E3D9D" w:rsidRDefault="0058507F" w:rsidP="00D76ECE">
      <w:pPr>
        <w:rPr>
          <w:rFonts w:eastAsiaTheme="minorEastAsia"/>
        </w:rPr>
      </w:pPr>
      <w:r>
        <w:rPr>
          <w:rFonts w:eastAsiaTheme="minorEastAsia"/>
        </w:rPr>
        <w:t>T</w:t>
      </w:r>
      <w:r w:rsidR="00A65B53">
        <w:rPr>
          <w:rFonts w:eastAsiaTheme="minorEastAsia"/>
        </w:rPr>
        <w:t xml:space="preserve">he EarthSoft team will work with the client </w:t>
      </w:r>
      <w:r w:rsidR="00C47B26">
        <w:rPr>
          <w:rFonts w:eastAsiaTheme="minorEastAsia"/>
        </w:rPr>
        <w:t>to answer the following questions</w:t>
      </w:r>
      <w:r w:rsidR="00CB7CCE">
        <w:rPr>
          <w:rFonts w:eastAsiaTheme="minorEastAsia"/>
        </w:rPr>
        <w:t xml:space="preserve"> during the evaluation</w:t>
      </w:r>
      <w:r w:rsidR="00C47B26">
        <w:rPr>
          <w:rFonts w:eastAsiaTheme="minorEastAsia"/>
        </w:rPr>
        <w:t>:</w:t>
      </w:r>
    </w:p>
    <w:p w14:paraId="0E78EE65" w14:textId="5CB73AE4" w:rsidR="00C47B26" w:rsidRPr="002C62A7" w:rsidRDefault="00D76ECE" w:rsidP="000D5393">
      <w:pPr>
        <w:pStyle w:val="ListParagraph"/>
        <w:numPr>
          <w:ilvl w:val="0"/>
          <w:numId w:val="30"/>
        </w:numPr>
        <w:rPr>
          <w:rFonts w:eastAsiaTheme="minorEastAsia" w:cstheme="minorBidi"/>
        </w:rPr>
      </w:pPr>
      <w:r w:rsidRPr="002C62A7">
        <w:rPr>
          <w:rFonts w:eastAsiaTheme="minorEastAsia" w:cstheme="minorBidi"/>
        </w:rPr>
        <w:t xml:space="preserve">How many databases, Excel spreadsheets or other source data? </w:t>
      </w:r>
    </w:p>
    <w:p w14:paraId="3859ACA7" w14:textId="77777777" w:rsidR="00D76ECE" w:rsidRPr="00C47B26" w:rsidRDefault="00D76ECE" w:rsidP="000D5393">
      <w:pPr>
        <w:pStyle w:val="ListParagraph"/>
        <w:numPr>
          <w:ilvl w:val="0"/>
          <w:numId w:val="30"/>
        </w:numPr>
        <w:rPr>
          <w:rFonts w:eastAsiaTheme="minorEastAsia" w:cstheme="minorBidi"/>
        </w:rPr>
      </w:pPr>
      <w:r w:rsidRPr="00C47B26">
        <w:rPr>
          <w:rFonts w:eastAsiaTheme="minorEastAsia" w:cstheme="minorBidi"/>
        </w:rPr>
        <w:t>Determine data volume and complexity</w:t>
      </w:r>
    </w:p>
    <w:p w14:paraId="63416259" w14:textId="77777777" w:rsidR="00D76ECE" w:rsidRPr="002C62A7" w:rsidRDefault="00D76ECE" w:rsidP="0A0CC9FF">
      <w:pPr>
        <w:pStyle w:val="ListParagraph"/>
        <w:numPr>
          <w:ilvl w:val="1"/>
          <w:numId w:val="29"/>
        </w:numPr>
        <w:rPr>
          <w:rFonts w:eastAsiaTheme="minorEastAsia" w:cstheme="minorBidi"/>
        </w:rPr>
      </w:pPr>
      <w:r w:rsidRPr="002C62A7">
        <w:rPr>
          <w:rFonts w:eastAsiaTheme="minorEastAsia" w:cstheme="minorBidi"/>
        </w:rPr>
        <w:t>How unique and / or variable are the databases, Excel spreadsheets or other source data? (Two different databases can be twice the work of two databases that are identical.)</w:t>
      </w:r>
    </w:p>
    <w:p w14:paraId="5E66EECF" w14:textId="77777777" w:rsidR="00D76ECE" w:rsidRPr="002C62A7" w:rsidRDefault="00D76ECE" w:rsidP="0A0CC9FF">
      <w:pPr>
        <w:ind w:left="1800"/>
        <w:rPr>
          <w:rFonts w:eastAsia="Calibri" w:cstheme="minorBidi"/>
        </w:rPr>
      </w:pPr>
    </w:p>
    <w:p w14:paraId="2DE46C6B" w14:textId="13AB662E" w:rsidR="00D76ECE" w:rsidRPr="002C62A7" w:rsidRDefault="00D76ECE" w:rsidP="0A0CC9FF">
      <w:pPr>
        <w:pStyle w:val="ListParagraph"/>
        <w:numPr>
          <w:ilvl w:val="0"/>
          <w:numId w:val="30"/>
        </w:numPr>
        <w:rPr>
          <w:rFonts w:eastAsiaTheme="minorEastAsia" w:cstheme="minorBidi"/>
        </w:rPr>
      </w:pPr>
      <w:r w:rsidRPr="002C62A7">
        <w:rPr>
          <w:rFonts w:eastAsiaTheme="minorEastAsia" w:cstheme="minorBidi"/>
        </w:rPr>
        <w:t xml:space="preserve">What is the current state of the data to be migrated? </w:t>
      </w:r>
    </w:p>
    <w:p w14:paraId="2F2009F5" w14:textId="77777777" w:rsidR="00D76ECE" w:rsidRPr="002C62A7" w:rsidRDefault="00D76ECE" w:rsidP="0A0CC9FF">
      <w:pPr>
        <w:pStyle w:val="ListParagraph"/>
        <w:numPr>
          <w:ilvl w:val="1"/>
          <w:numId w:val="30"/>
        </w:numPr>
        <w:rPr>
          <w:rFonts w:eastAsiaTheme="minorEastAsia" w:cstheme="minorBidi"/>
        </w:rPr>
      </w:pPr>
      <w:r w:rsidRPr="002C62A7">
        <w:rPr>
          <w:rFonts w:eastAsiaTheme="minorEastAsia" w:cstheme="minorBidi"/>
        </w:rPr>
        <w:t>SQL Server database that is highly normalized? Data dictionary is not available, making mapping more difficult?</w:t>
      </w:r>
    </w:p>
    <w:p w14:paraId="7B2AC19C" w14:textId="0F51B2F8" w:rsidR="00D76ECE" w:rsidRPr="002C62A7" w:rsidRDefault="00D76ECE" w:rsidP="0A0CC9FF">
      <w:pPr>
        <w:pStyle w:val="ListParagraph"/>
        <w:numPr>
          <w:ilvl w:val="0"/>
          <w:numId w:val="30"/>
        </w:numPr>
        <w:rPr>
          <w:rFonts w:eastAsiaTheme="minorEastAsia" w:cstheme="minorBidi"/>
        </w:rPr>
      </w:pPr>
      <w:r w:rsidRPr="002C62A7">
        <w:rPr>
          <w:rFonts w:eastAsiaTheme="minorEastAsia" w:cstheme="minorBidi"/>
        </w:rPr>
        <w:t>How are the data accessed—on a server, individual hard drives, CD, paper?</w:t>
      </w:r>
    </w:p>
    <w:p w14:paraId="310E84D3" w14:textId="716D64D7" w:rsidR="00D76ECE" w:rsidRPr="008C44B3" w:rsidRDefault="00D76ECE" w:rsidP="008C44B3">
      <w:pPr>
        <w:pStyle w:val="ListParagraph"/>
        <w:numPr>
          <w:ilvl w:val="0"/>
          <w:numId w:val="30"/>
        </w:numPr>
        <w:spacing w:after="120"/>
        <w:rPr>
          <w:rFonts w:eastAsiaTheme="minorEastAsia" w:cstheme="minorBidi"/>
        </w:rPr>
      </w:pPr>
      <w:r w:rsidRPr="002C62A7">
        <w:rPr>
          <w:rFonts w:eastAsiaTheme="minorEastAsia" w:cstheme="minorBidi"/>
        </w:rPr>
        <w:t xml:space="preserve">How many records are to be migrated? How will the data be divided into </w:t>
      </w:r>
      <w:r w:rsidR="00D1478C" w:rsidRPr="002C62A7">
        <w:rPr>
          <w:rFonts w:eastAsiaTheme="minorEastAsia" w:cstheme="minorBidi"/>
        </w:rPr>
        <w:t>manageably sized</w:t>
      </w:r>
      <w:r w:rsidRPr="002C62A7">
        <w:rPr>
          <w:rFonts w:eastAsiaTheme="minorEastAsia" w:cstheme="minorBidi"/>
        </w:rPr>
        <w:t xml:space="preserve"> Electronic Data Deliverables (EDDs)? Will Enterprise EDP be implemented?</w:t>
      </w:r>
    </w:p>
    <w:p w14:paraId="641399BE" w14:textId="46886BCA" w:rsidR="00D63C0F" w:rsidRDefault="635EADC7" w:rsidP="00D63C0F">
      <w:pPr>
        <w:pStyle w:val="Heading2"/>
      </w:pPr>
      <w:bookmarkStart w:id="39" w:name="_Toc67317092"/>
      <w:bookmarkStart w:id="40" w:name="_Toc67900134"/>
      <w:bookmarkStart w:id="41" w:name="_Toc146198560"/>
      <w:bookmarkStart w:id="42" w:name="_Hlk126248376"/>
      <w:r>
        <w:lastRenderedPageBreak/>
        <w:t xml:space="preserve">Task 2: </w:t>
      </w:r>
      <w:r w:rsidR="00D63C0F">
        <w:t>Data Transformation/Migration</w:t>
      </w:r>
      <w:bookmarkEnd w:id="39"/>
      <w:r w:rsidR="00D63C0F">
        <w:t xml:space="preserve"> (Design and Implementation)</w:t>
      </w:r>
      <w:bookmarkEnd w:id="40"/>
      <w:bookmarkEnd w:id="41"/>
    </w:p>
    <w:p w14:paraId="0C37E742" w14:textId="6313FC54" w:rsidR="00F842B7" w:rsidRPr="00F842B7" w:rsidRDefault="00F842B7" w:rsidP="00D63C0F">
      <w:pPr>
        <w:rPr>
          <w:rFonts w:eastAsiaTheme="minorEastAsia"/>
        </w:rPr>
      </w:pPr>
      <w:r>
        <w:rPr>
          <w:rFonts w:eastAsiaTheme="minorEastAsia"/>
        </w:rPr>
        <w:t xml:space="preserve">Once the Evaluation phase of a Historical Data Migration is complete, </w:t>
      </w:r>
      <w:r w:rsidRPr="004E3D9D">
        <w:rPr>
          <w:rFonts w:eastAsiaTheme="minorEastAsia"/>
        </w:rPr>
        <w:t>the migration</w:t>
      </w:r>
      <w:r>
        <w:rPr>
          <w:rFonts w:eastAsiaTheme="minorEastAsia"/>
        </w:rPr>
        <w:t xml:space="preserve"> itself</w:t>
      </w:r>
      <w:r w:rsidRPr="004E3D9D">
        <w:rPr>
          <w:rFonts w:eastAsiaTheme="minorEastAsia"/>
        </w:rPr>
        <w:t xml:space="preserve"> will be completed in two </w:t>
      </w:r>
      <w:r>
        <w:rPr>
          <w:rFonts w:eastAsiaTheme="minorEastAsia"/>
        </w:rPr>
        <w:t>additional phases</w:t>
      </w:r>
      <w:r w:rsidRPr="004E3D9D">
        <w:rPr>
          <w:rFonts w:eastAsiaTheme="minorEastAsia"/>
        </w:rPr>
        <w:t xml:space="preserve">: </w:t>
      </w:r>
      <w:r w:rsidRPr="009E6F37">
        <w:rPr>
          <w:rFonts w:eastAsiaTheme="minorEastAsia"/>
        </w:rPr>
        <w:t xml:space="preserve">Design and Implementation. </w:t>
      </w:r>
      <w:r w:rsidRPr="004E3D9D">
        <w:rPr>
          <w:rFonts w:eastAsiaTheme="minorEastAsia"/>
        </w:rPr>
        <w:t>We will estimate a separate level of effort / cost for Design (inventory / mapping) and for Implementation (queries and tools / data loading), which allows the client to consider the value of migrating the data based on EarthSoft’s design mapping.</w:t>
      </w:r>
    </w:p>
    <w:p w14:paraId="3172F8FD" w14:textId="77777777" w:rsidR="00D63C0F" w:rsidRDefault="00D63C0F" w:rsidP="00D63C0F"/>
    <w:p w14:paraId="27F4DDC2" w14:textId="13C283A2" w:rsidR="00575391" w:rsidRDefault="00D63C0F" w:rsidP="00D63C0F">
      <w:r w:rsidRPr="00AA74E9">
        <w:t xml:space="preserve">The </w:t>
      </w:r>
      <w:r>
        <w:t xml:space="preserve">second </w:t>
      </w:r>
      <w:r w:rsidRPr="00AA74E9">
        <w:t>phase</w:t>
      </w:r>
      <w:r w:rsidR="00E37394">
        <w:t xml:space="preserve"> of historical data migration</w:t>
      </w:r>
      <w:r w:rsidRPr="00AA74E9">
        <w:t xml:space="preserve">, </w:t>
      </w:r>
      <w:r w:rsidRPr="00E37394">
        <w:rPr>
          <w:b/>
          <w:color w:val="2B579A"/>
          <w:shd w:val="clear" w:color="auto" w:fill="E6E6E6"/>
        </w:rPr>
        <w:t>Design</w:t>
      </w:r>
      <w:r w:rsidRPr="00AA74E9">
        <w:t xml:space="preserve">, </w:t>
      </w:r>
      <w:r>
        <w:t xml:space="preserve">uses the Client provided or developed Inventory of data, </w:t>
      </w:r>
      <w:r w:rsidRPr="00AA74E9">
        <w:t>creates a preliminary mapping from the source client data structure to the EQuIS data structure, review</w:t>
      </w:r>
      <w:r>
        <w:t>s</w:t>
      </w:r>
      <w:r w:rsidRPr="00AA74E9">
        <w:t xml:space="preserve"> reference values, as well as</w:t>
      </w:r>
      <w:r>
        <w:t xml:space="preserve"> checks for </w:t>
      </w:r>
      <w:r w:rsidRPr="00AA74E9">
        <w:t xml:space="preserve">referential integrity and data anomalies.  </w:t>
      </w:r>
      <w:r>
        <w:t xml:space="preserve">There are several checkpoints in this phase where level of effort is analyzed.  These checkpoints address the representations made on the data for the price quotation versus the reality of what is received, the complexity of understanding and mapping that data, and presentation to the Client of logical subsets for processing and related costs.  </w:t>
      </w:r>
    </w:p>
    <w:p w14:paraId="7CF39102" w14:textId="77777777" w:rsidR="00575391" w:rsidRDefault="00575391" w:rsidP="00D63C0F"/>
    <w:p w14:paraId="3A209002" w14:textId="5F0FD1E1" w:rsidR="00D63C0F" w:rsidRDefault="00D63C0F" w:rsidP="00D63C0F">
      <w:r w:rsidRPr="00AA74E9">
        <w:t xml:space="preserve">EarthSoft will coordinate with the Client to finalize the scope of the Implementation phase based on Client choices from this estimate. </w:t>
      </w:r>
      <w:r>
        <w:t xml:space="preserve"> </w:t>
      </w:r>
      <w:r w:rsidRPr="00AA74E9">
        <w:t>EarthSoft recognizes that not all data has future value</w:t>
      </w:r>
      <w:r>
        <w:t xml:space="preserve">.  </w:t>
      </w:r>
      <w:r w:rsidRPr="00AA74E9">
        <w:t>Th</w:t>
      </w:r>
      <w:r>
        <w:t>e</w:t>
      </w:r>
      <w:r w:rsidRPr="00AA74E9">
        <w:t xml:space="preserve"> Design provides the Client tools to make decisions regarding the costs and benefits of migrating subsets of the source data.</w:t>
      </w:r>
      <w:r>
        <w:t xml:space="preserve">  </w:t>
      </w:r>
      <w:r w:rsidRPr="00AA74E9">
        <w:t xml:space="preserve">The </w:t>
      </w:r>
      <w:r>
        <w:t xml:space="preserve">final step </w:t>
      </w:r>
      <w:r w:rsidRPr="00AA74E9">
        <w:t xml:space="preserve">of </w:t>
      </w:r>
      <w:r>
        <w:t xml:space="preserve">the </w:t>
      </w:r>
      <w:r w:rsidRPr="00AA74E9">
        <w:t xml:space="preserve">Design phase is </w:t>
      </w:r>
      <w:r>
        <w:t xml:space="preserve">for the Client to make selections from the Inventory of data to migrate and EarthSoft to refine the </w:t>
      </w:r>
      <w:r w:rsidRPr="00AA74E9">
        <w:t>estimate</w:t>
      </w:r>
      <w:r>
        <w:t xml:space="preserve"> </w:t>
      </w:r>
      <w:r w:rsidRPr="00AA74E9">
        <w:t>for the Implementation phase</w:t>
      </w:r>
      <w:r>
        <w:t xml:space="preserve"> based on those selections</w:t>
      </w:r>
      <w:r w:rsidRPr="00AA74E9">
        <w:t xml:space="preserve">. </w:t>
      </w:r>
    </w:p>
    <w:p w14:paraId="0E416C27" w14:textId="77777777" w:rsidR="00D63C0F" w:rsidRDefault="00D63C0F" w:rsidP="00D63C0F">
      <w:r w:rsidRPr="00AA74E9">
        <w:t xml:space="preserve"> </w:t>
      </w:r>
    </w:p>
    <w:p w14:paraId="7EDEDC52" w14:textId="62DA6F2D" w:rsidR="00D63C0F" w:rsidRDefault="00D63C0F" w:rsidP="00D63C0F">
      <w:r w:rsidRPr="00AA74E9">
        <w:t xml:space="preserve">The </w:t>
      </w:r>
      <w:r>
        <w:t>third</w:t>
      </w:r>
      <w:r w:rsidRPr="00AA74E9">
        <w:t xml:space="preserve"> phase, </w:t>
      </w:r>
      <w:r w:rsidRPr="00D10588">
        <w:rPr>
          <w:b/>
          <w:color w:val="2B579A"/>
          <w:shd w:val="clear" w:color="auto" w:fill="E6E6E6"/>
        </w:rPr>
        <w:t>Implementation</w:t>
      </w:r>
      <w:r w:rsidRPr="00AA74E9">
        <w:t xml:space="preserve">, </w:t>
      </w:r>
      <w:r>
        <w:t xml:space="preserve">entails </w:t>
      </w:r>
      <w:r w:rsidRPr="00AA74E9">
        <w:t>effort to process the</w:t>
      </w:r>
      <w:r>
        <w:t xml:space="preserve"> selected</w:t>
      </w:r>
      <w:r w:rsidRPr="00AA74E9">
        <w:t xml:space="preserve"> source client data into Electronic Data Deliverable (EDD) files based on the Design.  It is not possible to provide an accurate estimate for this phase until Design is complete.  EarthSoft is providing a budget or allocation value that will likely be modified at the completion of </w:t>
      </w:r>
      <w:r w:rsidR="00575391">
        <w:t xml:space="preserve">the </w:t>
      </w:r>
      <w:r w:rsidRPr="00AA74E9">
        <w:t>Design</w:t>
      </w:r>
      <w:r w:rsidR="00575391">
        <w:t xml:space="preserve"> phase</w:t>
      </w:r>
      <w:r w:rsidRPr="00AA74E9">
        <w:t>.  This phase</w:t>
      </w:r>
      <w:r>
        <w:t xml:space="preserve">, upon Client approval for the refined budget, </w:t>
      </w:r>
      <w:r w:rsidRPr="00AA74E9">
        <w:t>will process source data into EDDs, load into a test EQuIS environment, a</w:t>
      </w:r>
      <w:r>
        <w:t>ss</w:t>
      </w:r>
      <w:r w:rsidRPr="00AA74E9">
        <w:t xml:space="preserve">ess for correctness and completeness based on the specifications of the client, and provide access for Client acceptance.  </w:t>
      </w:r>
    </w:p>
    <w:p w14:paraId="0C2ADC52" w14:textId="77777777" w:rsidR="00A51172" w:rsidRDefault="00A51172" w:rsidP="00D63C0F"/>
    <w:p w14:paraId="777EFD77" w14:textId="09A33216" w:rsidR="00A51172" w:rsidRPr="0073726C" w:rsidRDefault="00A51172" w:rsidP="00A51172">
      <w:pPr>
        <w:spacing w:after="120"/>
        <w:rPr>
          <w:rFonts w:eastAsiaTheme="minorEastAsia" w:cstheme="minorBidi"/>
        </w:rPr>
      </w:pPr>
      <w:r>
        <w:rPr>
          <w:rFonts w:eastAsiaTheme="minorEastAsia" w:cstheme="minorBidi"/>
        </w:rPr>
        <w:t>The process followed during the Design and Implementation phases of a historical data migration includes:</w:t>
      </w:r>
    </w:p>
    <w:p w14:paraId="5DCEBDAF" w14:textId="77777777" w:rsidR="00A51172" w:rsidRPr="002C62A7" w:rsidRDefault="00A51172" w:rsidP="00A51172">
      <w:pPr>
        <w:pStyle w:val="ListParagraph"/>
        <w:numPr>
          <w:ilvl w:val="0"/>
          <w:numId w:val="9"/>
        </w:numPr>
        <w:rPr>
          <w:rFonts w:eastAsiaTheme="minorEastAsia" w:cstheme="minorBidi"/>
        </w:rPr>
      </w:pPr>
      <w:r w:rsidRPr="002C62A7">
        <w:rPr>
          <w:rFonts w:eastAsiaTheme="minorEastAsia" w:cstheme="minorBidi"/>
        </w:rPr>
        <w:t>Plan database mapping.</w:t>
      </w:r>
    </w:p>
    <w:p w14:paraId="5F4FBB5D" w14:textId="77777777" w:rsidR="00A51172" w:rsidRPr="002C62A7" w:rsidRDefault="00A51172" w:rsidP="00A51172">
      <w:pPr>
        <w:pStyle w:val="ListParagraph"/>
        <w:numPr>
          <w:ilvl w:val="1"/>
          <w:numId w:val="9"/>
        </w:numPr>
        <w:ind w:left="1080"/>
        <w:rPr>
          <w:rFonts w:eastAsiaTheme="minorEastAsia" w:cstheme="minorBidi"/>
        </w:rPr>
      </w:pPr>
      <w:r w:rsidRPr="002C62A7">
        <w:rPr>
          <w:rFonts w:eastAsiaTheme="minorEastAsia" w:cstheme="minorBidi"/>
        </w:rPr>
        <w:t>Create a spreadsheet with the EQuIS and client database mapping.</w:t>
      </w:r>
    </w:p>
    <w:p w14:paraId="10D3C1FE" w14:textId="77777777" w:rsidR="00A51172" w:rsidRPr="002C62A7" w:rsidRDefault="00A51172" w:rsidP="00A51172">
      <w:pPr>
        <w:pStyle w:val="ListParagraph"/>
        <w:numPr>
          <w:ilvl w:val="1"/>
          <w:numId w:val="9"/>
        </w:numPr>
        <w:ind w:left="1080"/>
        <w:rPr>
          <w:rFonts w:eastAsiaTheme="minorEastAsia" w:cstheme="minorBidi"/>
        </w:rPr>
      </w:pPr>
      <w:r w:rsidRPr="002C62A7">
        <w:rPr>
          <w:rFonts w:eastAsiaTheme="minorEastAsia" w:cstheme="minorBidi"/>
        </w:rPr>
        <w:t>Discuss, review, revise and update mappings, and obtain client approval.</w:t>
      </w:r>
    </w:p>
    <w:p w14:paraId="26C5F3A2" w14:textId="77777777" w:rsidR="00A51172" w:rsidRPr="002C62A7" w:rsidRDefault="00A51172" w:rsidP="0A0CC9FF">
      <w:pPr>
        <w:pStyle w:val="ListParagraph"/>
        <w:numPr>
          <w:ilvl w:val="1"/>
          <w:numId w:val="9"/>
        </w:numPr>
        <w:spacing w:after="120"/>
        <w:ind w:left="1080"/>
        <w:rPr>
          <w:rFonts w:eastAsiaTheme="minorEastAsia" w:cstheme="minorBidi"/>
        </w:rPr>
      </w:pPr>
      <w:r w:rsidRPr="002C62A7">
        <w:rPr>
          <w:rFonts w:eastAsiaTheme="minorEastAsia" w:cstheme="minorBidi"/>
        </w:rPr>
        <w:t>Edit or customize EQEDD format for data migration. This will not necessarily be the final client format. The format may only be used for data migration.</w:t>
      </w:r>
    </w:p>
    <w:p w14:paraId="132056D6" w14:textId="77777777" w:rsidR="00A51172" w:rsidRPr="002C62A7" w:rsidRDefault="00A51172" w:rsidP="00A51172">
      <w:pPr>
        <w:pStyle w:val="ListParagraph"/>
        <w:numPr>
          <w:ilvl w:val="0"/>
          <w:numId w:val="9"/>
        </w:numPr>
        <w:rPr>
          <w:rFonts w:eastAsiaTheme="minorEastAsia" w:cstheme="minorBidi"/>
        </w:rPr>
      </w:pPr>
      <w:r w:rsidRPr="002C62A7">
        <w:rPr>
          <w:rFonts w:eastAsiaTheme="minorEastAsia" w:cstheme="minorBidi"/>
        </w:rPr>
        <w:t>Mid-stream assessment.</w:t>
      </w:r>
    </w:p>
    <w:p w14:paraId="5AB00012" w14:textId="77777777" w:rsidR="00A51172" w:rsidRPr="002C62A7" w:rsidRDefault="00A51172" w:rsidP="00A51172">
      <w:pPr>
        <w:pStyle w:val="ListParagraph"/>
        <w:numPr>
          <w:ilvl w:val="1"/>
          <w:numId w:val="9"/>
        </w:numPr>
        <w:ind w:left="1080"/>
        <w:rPr>
          <w:rFonts w:eastAsiaTheme="minorEastAsia" w:cstheme="minorBidi"/>
        </w:rPr>
      </w:pPr>
      <w:r w:rsidRPr="002C62A7">
        <w:rPr>
          <w:rFonts w:eastAsiaTheme="minorEastAsia" w:cstheme="minorBidi"/>
        </w:rPr>
        <w:t>Reassess at the midway point to confirm validity of the preliminary assessment and assumptions.</w:t>
      </w:r>
    </w:p>
    <w:p w14:paraId="2CFF9273" w14:textId="77777777" w:rsidR="00A51172" w:rsidRPr="002C62A7" w:rsidRDefault="00A51172" w:rsidP="0A0CC9FF">
      <w:pPr>
        <w:pStyle w:val="ListParagraph"/>
        <w:numPr>
          <w:ilvl w:val="1"/>
          <w:numId w:val="9"/>
        </w:numPr>
        <w:spacing w:after="120"/>
        <w:ind w:left="1080"/>
        <w:rPr>
          <w:rFonts w:eastAsiaTheme="minorEastAsia" w:cstheme="minorBidi"/>
        </w:rPr>
      </w:pPr>
      <w:r w:rsidRPr="002C62A7">
        <w:rPr>
          <w:rFonts w:eastAsiaTheme="minorEastAsia" w:cstheme="minorBidi"/>
        </w:rPr>
        <w:t>If necessary, adjust the process and reassess the level of effort.</w:t>
      </w:r>
    </w:p>
    <w:p w14:paraId="63A20C6F" w14:textId="77777777" w:rsidR="00A51172" w:rsidRPr="002C62A7" w:rsidRDefault="00A51172" w:rsidP="0A0CC9FF">
      <w:pPr>
        <w:pStyle w:val="ListParagraph"/>
        <w:numPr>
          <w:ilvl w:val="0"/>
          <w:numId w:val="9"/>
        </w:numPr>
        <w:spacing w:after="120"/>
        <w:rPr>
          <w:rFonts w:eastAsiaTheme="minorEastAsia" w:cstheme="minorBidi"/>
        </w:rPr>
      </w:pPr>
      <w:r w:rsidRPr="002C62A7">
        <w:rPr>
          <w:rFonts w:eastAsiaTheme="minorEastAsia" w:cstheme="minorBidi"/>
        </w:rPr>
        <w:t>Adjust the Time and Effort costs. EarthSoft will provide the client with revised costs for approval before proceeding.</w:t>
      </w:r>
    </w:p>
    <w:p w14:paraId="5AC3E32D" w14:textId="77777777" w:rsidR="00A51172" w:rsidRPr="002C62A7" w:rsidRDefault="00A51172" w:rsidP="00A51172">
      <w:pPr>
        <w:pStyle w:val="ListParagraph"/>
        <w:numPr>
          <w:ilvl w:val="0"/>
          <w:numId w:val="9"/>
        </w:numPr>
        <w:rPr>
          <w:rFonts w:eastAsiaTheme="minorEastAsia" w:cstheme="minorBidi"/>
        </w:rPr>
      </w:pPr>
      <w:r w:rsidRPr="002C62A7">
        <w:rPr>
          <w:rFonts w:eastAsiaTheme="minorEastAsia" w:cstheme="minorBidi"/>
        </w:rPr>
        <w:t>Complete the mapping and data loading.</w:t>
      </w:r>
    </w:p>
    <w:p w14:paraId="27EF21EC" w14:textId="77777777" w:rsidR="00A51172" w:rsidRPr="00C90011" w:rsidRDefault="00A51172" w:rsidP="00A51172">
      <w:pPr>
        <w:rPr>
          <w:rFonts w:eastAsia="Calibri"/>
        </w:rPr>
      </w:pPr>
    </w:p>
    <w:p w14:paraId="1BF515C8" w14:textId="77777777" w:rsidR="00A51172" w:rsidRPr="004E3D9D" w:rsidRDefault="00A51172" w:rsidP="00A51172">
      <w:pPr>
        <w:rPr>
          <w:rFonts w:eastAsiaTheme="minorEastAsia" w:cstheme="minorBidi"/>
        </w:rPr>
      </w:pPr>
      <w:r>
        <w:rPr>
          <w:rFonts w:eastAsiaTheme="minorEastAsia" w:cstheme="minorBidi"/>
        </w:rPr>
        <w:t xml:space="preserve">Deliverables from the completed </w:t>
      </w:r>
      <w:r w:rsidRPr="004E3D9D">
        <w:rPr>
          <w:rFonts w:eastAsiaTheme="minorEastAsia" w:cstheme="minorBidi"/>
        </w:rPr>
        <w:t>Data Migration will include:</w:t>
      </w:r>
    </w:p>
    <w:p w14:paraId="2451523B" w14:textId="77777777" w:rsidR="00A51172" w:rsidRPr="002C62A7" w:rsidRDefault="00A51172" w:rsidP="00A51172">
      <w:pPr>
        <w:pStyle w:val="ListParagraph"/>
        <w:numPr>
          <w:ilvl w:val="0"/>
          <w:numId w:val="8"/>
        </w:numPr>
        <w:rPr>
          <w:rFonts w:eastAsiaTheme="minorEastAsia" w:cstheme="minorBidi"/>
        </w:rPr>
      </w:pPr>
      <w:r w:rsidRPr="002C62A7">
        <w:rPr>
          <w:rFonts w:eastAsiaTheme="minorEastAsia" w:cstheme="minorBidi"/>
        </w:rPr>
        <w:t xml:space="preserve">Assumptions Document – to be reviewed and accepted by the client; includes scripts, queries and assumptions made during the migration. </w:t>
      </w:r>
    </w:p>
    <w:p w14:paraId="5ECC5A3A" w14:textId="77777777" w:rsidR="00A51172" w:rsidRPr="002C62A7" w:rsidRDefault="00A51172" w:rsidP="00A51172">
      <w:pPr>
        <w:pStyle w:val="ListParagraph"/>
        <w:numPr>
          <w:ilvl w:val="0"/>
          <w:numId w:val="8"/>
        </w:numPr>
        <w:rPr>
          <w:rFonts w:eastAsiaTheme="minorEastAsia" w:cstheme="minorBidi"/>
        </w:rPr>
      </w:pPr>
      <w:r w:rsidRPr="002C62A7">
        <w:rPr>
          <w:rFonts w:eastAsiaTheme="minorEastAsia" w:cstheme="minorBidi"/>
        </w:rPr>
        <w:t>Mapping Document – Excel spreadsheets containing the mapping from the original data source to EQuIS.</w:t>
      </w:r>
    </w:p>
    <w:p w14:paraId="60AE5722" w14:textId="77777777" w:rsidR="00A51172" w:rsidRPr="002C62A7" w:rsidRDefault="00A51172" w:rsidP="00A51172">
      <w:pPr>
        <w:pStyle w:val="ListParagraph"/>
        <w:numPr>
          <w:ilvl w:val="0"/>
          <w:numId w:val="8"/>
        </w:numPr>
        <w:rPr>
          <w:rFonts w:eastAsiaTheme="minorEastAsia" w:cstheme="minorBidi"/>
        </w:rPr>
      </w:pPr>
      <w:r w:rsidRPr="002C62A7">
        <w:rPr>
          <w:rFonts w:eastAsiaTheme="minorEastAsia" w:cstheme="minorBidi"/>
        </w:rPr>
        <w:t>Reference Value EDDs – for import to the client database.</w:t>
      </w:r>
    </w:p>
    <w:p w14:paraId="1B519B0E" w14:textId="77777777" w:rsidR="00A51172" w:rsidRPr="002C62A7" w:rsidRDefault="00A51172" w:rsidP="00A51172">
      <w:pPr>
        <w:pStyle w:val="ListParagraph"/>
        <w:numPr>
          <w:ilvl w:val="0"/>
          <w:numId w:val="8"/>
        </w:numPr>
        <w:rPr>
          <w:rFonts w:eastAsiaTheme="minorEastAsia" w:cstheme="minorBidi"/>
        </w:rPr>
      </w:pPr>
      <w:r w:rsidRPr="002C62A7">
        <w:rPr>
          <w:rFonts w:eastAsiaTheme="minorEastAsia" w:cstheme="minorBidi"/>
        </w:rPr>
        <w:t>Modified EQEDD (or similar) format – typical migrations require that some of the conditional checks are removed or modified.</w:t>
      </w:r>
    </w:p>
    <w:p w14:paraId="24B62A8D" w14:textId="77777777" w:rsidR="00A51172" w:rsidRPr="002C62A7" w:rsidRDefault="00A51172" w:rsidP="00A51172">
      <w:pPr>
        <w:pStyle w:val="ListParagraph"/>
        <w:numPr>
          <w:ilvl w:val="0"/>
          <w:numId w:val="8"/>
        </w:numPr>
        <w:rPr>
          <w:rFonts w:eastAsiaTheme="minorEastAsia" w:cstheme="minorBidi"/>
        </w:rPr>
      </w:pPr>
      <w:r w:rsidRPr="002C62A7">
        <w:rPr>
          <w:rFonts w:eastAsiaTheme="minorEastAsia" w:cstheme="minorBidi"/>
        </w:rPr>
        <w:t>Data migration EDDs consistent with the modified EDD format for archival.</w:t>
      </w:r>
    </w:p>
    <w:p w14:paraId="7B8B1B1E" w14:textId="77777777" w:rsidR="00A51172" w:rsidRPr="00C90011" w:rsidRDefault="00A51172" w:rsidP="00A51172">
      <w:pPr>
        <w:rPr>
          <w:rFonts w:eastAsia="Calibri"/>
        </w:rPr>
      </w:pPr>
    </w:p>
    <w:p w14:paraId="40978E7C" w14:textId="6383EF79" w:rsidR="00A51172" w:rsidRPr="00DA10DD" w:rsidRDefault="00A51172" w:rsidP="00D63C0F">
      <w:pPr>
        <w:rPr>
          <w:rFonts w:eastAsiaTheme="minorEastAsia" w:cstheme="minorBidi"/>
        </w:rPr>
      </w:pPr>
      <w:r w:rsidRPr="004E3D9D">
        <w:rPr>
          <w:rFonts w:eastAsiaTheme="minorEastAsia" w:cstheme="minorBidi"/>
        </w:rPr>
        <w:t xml:space="preserve">The tasks described are intended to be a one-time activity. However, the migration EDDs will be provided in case a re-migration is ever necessary.  Once EarthSoft receives the source data and the migration is started, the client may not enter any new data into the source database(s). </w:t>
      </w:r>
    </w:p>
    <w:p w14:paraId="46B732EB" w14:textId="77777777" w:rsidR="00D63C0F" w:rsidRDefault="00D63C0F" w:rsidP="00D63C0F"/>
    <w:p w14:paraId="7D294865" w14:textId="77777777" w:rsidR="00D63C0F" w:rsidRPr="00064EA8" w:rsidRDefault="00D63C0F" w:rsidP="00D63C0F">
      <w:pPr>
        <w:rPr>
          <w:b/>
          <w:bCs/>
        </w:rPr>
      </w:pPr>
      <w:r w:rsidRPr="00064EA8">
        <w:rPr>
          <w:b/>
          <w:bCs/>
        </w:rPr>
        <w:t>Gap Data</w:t>
      </w:r>
    </w:p>
    <w:p w14:paraId="33CB4187" w14:textId="77777777" w:rsidR="00D63C0F" w:rsidRPr="00064EA8" w:rsidRDefault="00D63C0F" w:rsidP="00D63C0F">
      <w:pPr>
        <w:rPr>
          <w:rFonts w:cs="Segoe UI"/>
          <w:szCs w:val="20"/>
        </w:rPr>
      </w:pPr>
      <w:r w:rsidRPr="00064EA8">
        <w:rPr>
          <w:rFonts w:cs="Segoe UI"/>
          <w:szCs w:val="20"/>
        </w:rPr>
        <w:t>At the outset of the data migration project, the Client and EarthSoft will define a bright line for what data will be included in this project.  There should be a clear plan to handle ‘gap’ data – data that is added to the Client’s legacy data system after the source data for the migration has been delivered to EarthSoft.  The Inventory and Mapping document detail what data are in scope.  All data not included in these documents are out of scope.</w:t>
      </w:r>
    </w:p>
    <w:p w14:paraId="179DB52E" w14:textId="77777777" w:rsidR="00D63C0F" w:rsidRDefault="00D63C0F" w:rsidP="00D63C0F">
      <w:pPr>
        <w:rPr>
          <w:rFonts w:cs="Segoe UI"/>
          <w:szCs w:val="20"/>
        </w:rPr>
      </w:pPr>
    </w:p>
    <w:p w14:paraId="183C7716" w14:textId="77777777" w:rsidR="00D63C0F" w:rsidRPr="00064EA8" w:rsidRDefault="00D63C0F" w:rsidP="00D63C0F">
      <w:pPr>
        <w:rPr>
          <w:rFonts w:cs="Segoe UI"/>
          <w:szCs w:val="20"/>
        </w:rPr>
      </w:pPr>
      <w:r w:rsidRPr="00064EA8">
        <w:rPr>
          <w:rFonts w:cs="Segoe UI"/>
          <w:szCs w:val="20"/>
        </w:rPr>
        <w:t xml:space="preserve">Considerations for how to handle the gap data technically will be included but actual effort to migrate that data is not.  Once the initial defined inventory migration is complete, better details on the Gap Data will be available for addressing the required level of effort.  </w:t>
      </w:r>
    </w:p>
    <w:bookmarkEnd w:id="42"/>
    <w:p w14:paraId="62B14482" w14:textId="77777777" w:rsidR="00D63C0F" w:rsidRPr="00AA74E9" w:rsidRDefault="00D63C0F" w:rsidP="00D63C0F"/>
    <w:p w14:paraId="3427674B" w14:textId="77777777" w:rsidR="00AE69EF" w:rsidRDefault="00AE69EF">
      <w:pPr>
        <w:overflowPunct/>
        <w:autoSpaceDE/>
        <w:autoSpaceDN/>
        <w:adjustRightInd/>
        <w:spacing w:after="200" w:line="276" w:lineRule="auto"/>
        <w:textAlignment w:val="auto"/>
      </w:pPr>
      <w:r>
        <w:br w:type="page"/>
      </w:r>
    </w:p>
    <w:p w14:paraId="459E0DF0" w14:textId="4213E0F9" w:rsidR="00D63C0F" w:rsidRDefault="00D63C0F" w:rsidP="00D63C0F">
      <w:r w:rsidRPr="00AA74E9">
        <w:lastRenderedPageBreak/>
        <w:t xml:space="preserve">The Data Migration is a collaborative and iterative process between the client and </w:t>
      </w:r>
      <w:r w:rsidR="00DA10DD">
        <w:t xml:space="preserve">the </w:t>
      </w:r>
      <w:r w:rsidRPr="00AA74E9">
        <w:t>EarthSoft</w:t>
      </w:r>
      <w:r w:rsidR="00DA10DD">
        <w:t xml:space="preserve"> team</w:t>
      </w:r>
      <w:r w:rsidRPr="00AA74E9">
        <w:t>, and we work closely with a client representative(s) who are knowledgeable and can make decisions regarding the data.</w:t>
      </w:r>
      <w:r>
        <w:t xml:space="preserve"> </w:t>
      </w:r>
    </w:p>
    <w:p w14:paraId="6E8C5DC2" w14:textId="77777777" w:rsidR="00FA1E39" w:rsidRDefault="00FA1E39">
      <w:pPr>
        <w:overflowPunct/>
        <w:autoSpaceDE/>
        <w:autoSpaceDN/>
        <w:adjustRightInd/>
        <w:spacing w:after="200" w:line="276" w:lineRule="auto"/>
        <w:textAlignment w:val="auto"/>
        <w:rPr>
          <w:rStyle w:val="Heading2Char"/>
          <w:rFonts w:ascii="Source Sans Pro" w:eastAsia="Calibri" w:hAnsi="Source Sans Pro"/>
          <w:sz w:val="20"/>
          <w:szCs w:val="20"/>
        </w:rPr>
      </w:pPr>
    </w:p>
    <w:p w14:paraId="3B1FE037" w14:textId="3528853E" w:rsidR="00724C77" w:rsidRDefault="00724C77">
      <w:pPr>
        <w:overflowPunct/>
        <w:autoSpaceDE/>
        <w:autoSpaceDN/>
        <w:adjustRightInd/>
        <w:spacing w:after="200" w:line="276" w:lineRule="auto"/>
        <w:textAlignment w:val="auto"/>
        <w:rPr>
          <w:rStyle w:val="Heading2Char"/>
          <w:rFonts w:ascii="Source Sans Pro" w:eastAsia="Calibri" w:hAnsi="Source Sans Pro"/>
          <w:sz w:val="20"/>
          <w:szCs w:val="20"/>
        </w:rPr>
      </w:pPr>
      <w:r w:rsidRPr="00724C77">
        <w:rPr>
          <w:rStyle w:val="Heading2Char"/>
          <w:rFonts w:ascii="Source Sans Pro" w:eastAsia="Calibri" w:hAnsi="Source Sans Pro"/>
          <w:sz w:val="20"/>
          <w:szCs w:val="20"/>
        </w:rPr>
        <w:t>Assumptions</w:t>
      </w:r>
    </w:p>
    <w:p w14:paraId="736D7816" w14:textId="511F1760" w:rsidR="00AE69EF" w:rsidRPr="00724C77" w:rsidRDefault="00724C77">
      <w:pPr>
        <w:overflowPunct/>
        <w:autoSpaceDE/>
        <w:autoSpaceDN/>
        <w:adjustRightInd/>
        <w:spacing w:after="200" w:line="276" w:lineRule="auto"/>
        <w:textAlignment w:val="auto"/>
        <w:rPr>
          <w:rStyle w:val="Heading2Char"/>
          <w:rFonts w:ascii="Source Sans Pro" w:eastAsia="Calibri" w:hAnsi="Source Sans Pro"/>
          <w:b w:val="0"/>
          <w:sz w:val="20"/>
          <w:szCs w:val="20"/>
        </w:rPr>
      </w:pPr>
      <w:r>
        <w:rPr>
          <w:rStyle w:val="Heading2Char"/>
          <w:rFonts w:ascii="Source Sans Pro" w:eastAsia="Calibri" w:hAnsi="Source Sans Pro"/>
          <w:b w:val="0"/>
          <w:bCs w:val="0"/>
          <w:sz w:val="20"/>
          <w:szCs w:val="20"/>
        </w:rPr>
        <w:t xml:space="preserve">The provided totals for the data migration evaluation and transformation/migration are based upon assumptions regarding the data sources. EarthSoft has assumed there are no more than thirty (30) fields in each </w:t>
      </w:r>
      <w:r w:rsidR="005A75E9">
        <w:rPr>
          <w:rStyle w:val="Heading2Char"/>
          <w:rFonts w:ascii="Source Sans Pro" w:eastAsia="Calibri" w:hAnsi="Source Sans Pro"/>
          <w:b w:val="0"/>
          <w:bCs w:val="0"/>
          <w:sz w:val="20"/>
          <w:szCs w:val="20"/>
        </w:rPr>
        <w:t xml:space="preserve">of the </w:t>
      </w:r>
      <w:r>
        <w:rPr>
          <w:rStyle w:val="Heading2Char"/>
          <w:rFonts w:ascii="Source Sans Pro" w:eastAsia="Calibri" w:hAnsi="Source Sans Pro"/>
          <w:b w:val="0"/>
          <w:bCs w:val="0"/>
          <w:sz w:val="20"/>
          <w:szCs w:val="20"/>
        </w:rPr>
        <w:t>table</w:t>
      </w:r>
      <w:r w:rsidR="006F57ED">
        <w:rPr>
          <w:rStyle w:val="Heading2Char"/>
          <w:rFonts w:ascii="Source Sans Pro" w:eastAsia="Calibri" w:hAnsi="Source Sans Pro"/>
          <w:b w:val="0"/>
          <w:bCs w:val="0"/>
          <w:sz w:val="20"/>
          <w:szCs w:val="20"/>
        </w:rPr>
        <w:t>s (</w:t>
      </w:r>
      <w:r w:rsidR="00C10D43">
        <w:rPr>
          <w:rStyle w:val="Heading2Char"/>
          <w:rFonts w:ascii="Source Sans Pro" w:eastAsia="Calibri" w:hAnsi="Source Sans Pro"/>
          <w:b w:val="0"/>
          <w:bCs w:val="0"/>
          <w:sz w:val="20"/>
          <w:szCs w:val="20"/>
        </w:rPr>
        <w:t>132 tables)</w:t>
      </w:r>
      <w:r>
        <w:rPr>
          <w:rStyle w:val="Heading2Char"/>
          <w:rFonts w:ascii="Source Sans Pro" w:eastAsia="Calibri" w:hAnsi="Source Sans Pro"/>
          <w:b w:val="0"/>
          <w:bCs w:val="0"/>
          <w:sz w:val="20"/>
          <w:szCs w:val="20"/>
        </w:rPr>
        <w:t xml:space="preserve"> of the historical databases</w:t>
      </w:r>
      <w:r w:rsidR="00C10D43">
        <w:rPr>
          <w:rStyle w:val="Heading2Char"/>
          <w:rFonts w:ascii="Source Sans Pro" w:eastAsia="Calibri" w:hAnsi="Source Sans Pro"/>
          <w:b w:val="0"/>
          <w:bCs w:val="0"/>
          <w:sz w:val="20"/>
          <w:szCs w:val="20"/>
        </w:rPr>
        <w:t xml:space="preserve"> (2 historical databases, Wel</w:t>
      </w:r>
      <w:r w:rsidR="005A75E9">
        <w:rPr>
          <w:rStyle w:val="Heading2Char"/>
          <w:rFonts w:ascii="Source Sans Pro" w:eastAsia="Calibri" w:hAnsi="Source Sans Pro"/>
          <w:b w:val="0"/>
          <w:bCs w:val="0"/>
          <w:sz w:val="20"/>
          <w:szCs w:val="20"/>
        </w:rPr>
        <w:t>logic and GCTS)</w:t>
      </w:r>
      <w:r w:rsidR="006501C7">
        <w:rPr>
          <w:rStyle w:val="Heading2Char"/>
          <w:rFonts w:ascii="Source Sans Pro" w:eastAsia="Calibri" w:hAnsi="Source Sans Pro"/>
          <w:b w:val="0"/>
          <w:bCs w:val="0"/>
          <w:sz w:val="20"/>
          <w:szCs w:val="20"/>
        </w:rPr>
        <w:t xml:space="preserve"> with</w:t>
      </w:r>
      <w:r w:rsidR="007D3861">
        <w:rPr>
          <w:rStyle w:val="Heading2Char"/>
          <w:rFonts w:ascii="Source Sans Pro" w:eastAsia="Calibri" w:hAnsi="Source Sans Pro"/>
          <w:b w:val="0"/>
          <w:bCs w:val="0"/>
          <w:sz w:val="20"/>
          <w:szCs w:val="20"/>
        </w:rPr>
        <w:t xml:space="preserve"> no more than </w:t>
      </w:r>
      <w:r w:rsidR="006501C7">
        <w:rPr>
          <w:rStyle w:val="Heading2Char"/>
          <w:rFonts w:ascii="Source Sans Pro" w:eastAsia="Calibri" w:hAnsi="Source Sans Pro"/>
          <w:b w:val="0"/>
          <w:bCs w:val="0"/>
          <w:sz w:val="20"/>
          <w:szCs w:val="20"/>
        </w:rPr>
        <w:t>21,250,109 rows between the databases</w:t>
      </w:r>
      <w:r w:rsidR="007D3861">
        <w:rPr>
          <w:rStyle w:val="Heading2Char"/>
          <w:rFonts w:ascii="Source Sans Pro" w:eastAsia="Calibri" w:hAnsi="Source Sans Pro"/>
          <w:b w:val="0"/>
          <w:bCs w:val="0"/>
          <w:sz w:val="20"/>
          <w:szCs w:val="20"/>
        </w:rPr>
        <w:t xml:space="preserve">. </w:t>
      </w:r>
      <w:r w:rsidR="007D3861" w:rsidRPr="007D3861">
        <w:rPr>
          <w:rStyle w:val="Heading2Char"/>
          <w:rFonts w:ascii="Source Sans Pro" w:eastAsia="Calibri" w:hAnsi="Source Sans Pro"/>
          <w:b w:val="0"/>
          <w:bCs w:val="0"/>
          <w:sz w:val="20"/>
          <w:szCs w:val="20"/>
        </w:rPr>
        <w:t>EarthSoft follows a proven, repeatable approach to historical data migration ensuring defensibility, auditability, and traceability of the migration. Based on our</w:t>
      </w:r>
      <w:r w:rsidR="007D3861">
        <w:rPr>
          <w:rStyle w:val="Heading2Char"/>
          <w:rFonts w:ascii="Source Sans Pro" w:eastAsia="Calibri" w:hAnsi="Source Sans Pro"/>
          <w:b w:val="0"/>
          <w:bCs w:val="0"/>
          <w:sz w:val="20"/>
          <w:szCs w:val="20"/>
        </w:rPr>
        <w:t xml:space="preserve"> review of the limited information provided in the RFP regarding historical data</w:t>
      </w:r>
      <w:r w:rsidR="007D3861" w:rsidRPr="007D3861">
        <w:rPr>
          <w:rStyle w:val="Heading2Char"/>
          <w:rFonts w:ascii="Source Sans Pro" w:eastAsia="Calibri" w:hAnsi="Source Sans Pro"/>
          <w:b w:val="0"/>
          <w:bCs w:val="0"/>
          <w:sz w:val="20"/>
          <w:szCs w:val="20"/>
        </w:rPr>
        <w:t>, we recommend allocating $</w:t>
      </w:r>
      <w:r w:rsidR="007D3861">
        <w:rPr>
          <w:rStyle w:val="Heading2Char"/>
          <w:rFonts w:ascii="Source Sans Pro" w:eastAsia="Calibri" w:hAnsi="Source Sans Pro"/>
          <w:b w:val="0"/>
          <w:bCs w:val="0"/>
          <w:sz w:val="20"/>
          <w:szCs w:val="20"/>
        </w:rPr>
        <w:t>346,140</w:t>
      </w:r>
      <w:r w:rsidR="007D3861" w:rsidRPr="007D3861">
        <w:rPr>
          <w:rStyle w:val="Heading2Char"/>
          <w:rFonts w:ascii="Source Sans Pro" w:eastAsia="Calibri" w:hAnsi="Source Sans Pro"/>
          <w:b w:val="0"/>
          <w:bCs w:val="0"/>
          <w:sz w:val="20"/>
          <w:szCs w:val="20"/>
        </w:rPr>
        <w:t xml:space="preserve"> toward this task. This recommendation assumes collaboration between the EarthSoft data migration team and </w:t>
      </w:r>
      <w:r w:rsidR="006501C7">
        <w:rPr>
          <w:rStyle w:val="Heading2Char"/>
          <w:rFonts w:ascii="Source Sans Pro" w:eastAsia="Calibri" w:hAnsi="Source Sans Pro"/>
          <w:b w:val="0"/>
          <w:bCs w:val="0"/>
          <w:sz w:val="20"/>
          <w:szCs w:val="20"/>
        </w:rPr>
        <w:t>EGLE</w:t>
      </w:r>
      <w:r w:rsidR="007D3861" w:rsidRPr="007D3861">
        <w:rPr>
          <w:rStyle w:val="Heading2Char"/>
          <w:rFonts w:ascii="Source Sans Pro" w:eastAsia="Calibri" w:hAnsi="Source Sans Pro"/>
          <w:b w:val="0"/>
          <w:bCs w:val="0"/>
          <w:sz w:val="20"/>
          <w:szCs w:val="20"/>
        </w:rPr>
        <w:t xml:space="preserve">'s Subject Matter Experts (SMEs) to align the scope of the task with the proposed allocation. We understand </w:t>
      </w:r>
      <w:r w:rsidR="006501C7">
        <w:rPr>
          <w:rStyle w:val="Heading2Char"/>
          <w:rFonts w:ascii="Source Sans Pro" w:eastAsia="Calibri" w:hAnsi="Source Sans Pro"/>
          <w:b w:val="0"/>
          <w:bCs w:val="0"/>
          <w:sz w:val="20"/>
          <w:szCs w:val="20"/>
        </w:rPr>
        <w:t>EGLE may utilize commercial laboratories that are capable of producing EQuIS formatted EDDs. We recommend EGL</w:t>
      </w:r>
      <w:r w:rsidR="00F439CC">
        <w:rPr>
          <w:rStyle w:val="Heading2Char"/>
          <w:rFonts w:ascii="Source Sans Pro" w:eastAsia="Calibri" w:hAnsi="Source Sans Pro"/>
          <w:b w:val="0"/>
          <w:bCs w:val="0"/>
          <w:sz w:val="20"/>
          <w:szCs w:val="20"/>
        </w:rPr>
        <w:t>E</w:t>
      </w:r>
      <w:r w:rsidR="007D3861" w:rsidRPr="007D3861">
        <w:rPr>
          <w:rStyle w:val="Heading2Char"/>
          <w:rFonts w:ascii="Source Sans Pro" w:eastAsia="Calibri" w:hAnsi="Source Sans Pro"/>
          <w:b w:val="0"/>
          <w:bCs w:val="0"/>
          <w:sz w:val="20"/>
          <w:szCs w:val="20"/>
        </w:rPr>
        <w:t xml:space="preserve"> request historical data from </w:t>
      </w:r>
      <w:r w:rsidR="006501C7">
        <w:rPr>
          <w:rStyle w:val="Heading2Char"/>
          <w:rFonts w:ascii="Source Sans Pro" w:eastAsia="Calibri" w:hAnsi="Source Sans Pro"/>
          <w:b w:val="0"/>
          <w:bCs w:val="0"/>
          <w:sz w:val="20"/>
          <w:szCs w:val="20"/>
        </w:rPr>
        <w:t xml:space="preserve">those laboratories </w:t>
      </w:r>
      <w:r w:rsidR="007D3861" w:rsidRPr="007D3861">
        <w:rPr>
          <w:rStyle w:val="Heading2Char"/>
          <w:rFonts w:ascii="Source Sans Pro" w:eastAsia="Calibri" w:hAnsi="Source Sans Pro"/>
          <w:b w:val="0"/>
          <w:bCs w:val="0"/>
          <w:sz w:val="20"/>
          <w:szCs w:val="20"/>
        </w:rPr>
        <w:t>in the EQuIS EQEDD format as a cost saving measure</w:t>
      </w:r>
      <w:r w:rsidR="006501C7">
        <w:rPr>
          <w:rStyle w:val="Heading2Char"/>
          <w:rFonts w:ascii="Source Sans Pro" w:eastAsia="Calibri" w:hAnsi="Source Sans Pro"/>
          <w:b w:val="0"/>
          <w:bCs w:val="0"/>
          <w:sz w:val="20"/>
          <w:szCs w:val="20"/>
        </w:rPr>
        <w:t xml:space="preserve"> to reduce the above allocation</w:t>
      </w:r>
      <w:r w:rsidR="007D3861" w:rsidRPr="007D3861">
        <w:rPr>
          <w:rStyle w:val="Heading2Char"/>
          <w:rFonts w:ascii="Source Sans Pro" w:eastAsia="Calibri" w:hAnsi="Source Sans Pro"/>
          <w:b w:val="0"/>
          <w:bCs w:val="0"/>
          <w:sz w:val="20"/>
          <w:szCs w:val="20"/>
        </w:rPr>
        <w:t xml:space="preserve">. Additionally, EarthSoft will provide </w:t>
      </w:r>
      <w:r w:rsidR="006501C7">
        <w:rPr>
          <w:rStyle w:val="Heading2Char"/>
          <w:rFonts w:ascii="Source Sans Pro" w:eastAsia="Calibri" w:hAnsi="Source Sans Pro"/>
          <w:b w:val="0"/>
          <w:bCs w:val="0"/>
          <w:sz w:val="20"/>
          <w:szCs w:val="20"/>
        </w:rPr>
        <w:t>EGLE</w:t>
      </w:r>
      <w:r w:rsidR="007D3861" w:rsidRPr="007D3861">
        <w:rPr>
          <w:rStyle w:val="Heading2Char"/>
          <w:rFonts w:ascii="Source Sans Pro" w:eastAsia="Calibri" w:hAnsi="Source Sans Pro"/>
          <w:b w:val="0"/>
          <w:bCs w:val="0"/>
          <w:sz w:val="20"/>
          <w:szCs w:val="20"/>
        </w:rPr>
        <w:t xml:space="preserve"> with EQuIS compatible formats and training on EQuIS Link (data migration tool) to streamline the collaborative migration effort. EarthSoft's assumptions are based on 25+ years of experience with environmental data migration. If the above assumptions are incorrect, EarthSoft will work with </w:t>
      </w:r>
      <w:r w:rsidR="006501C7">
        <w:rPr>
          <w:rStyle w:val="Heading2Char"/>
          <w:rFonts w:ascii="Source Sans Pro" w:eastAsia="Calibri" w:hAnsi="Source Sans Pro"/>
          <w:b w:val="0"/>
          <w:bCs w:val="0"/>
          <w:sz w:val="20"/>
          <w:szCs w:val="20"/>
        </w:rPr>
        <w:t>EGLE</w:t>
      </w:r>
      <w:r w:rsidR="007D3861" w:rsidRPr="007D3861">
        <w:rPr>
          <w:rStyle w:val="Heading2Char"/>
          <w:rFonts w:ascii="Source Sans Pro" w:eastAsia="Calibri" w:hAnsi="Source Sans Pro"/>
          <w:b w:val="0"/>
          <w:bCs w:val="0"/>
          <w:sz w:val="20"/>
          <w:szCs w:val="20"/>
        </w:rPr>
        <w:t xml:space="preserve"> to revise the scope and schedule of the migration task based on the budget allocation. </w:t>
      </w:r>
      <w:r w:rsidR="00AE69EF" w:rsidRPr="00724C77">
        <w:rPr>
          <w:rStyle w:val="Heading2Char"/>
          <w:rFonts w:ascii="Source Sans Pro" w:eastAsia="Calibri" w:hAnsi="Source Sans Pro"/>
          <w:sz w:val="20"/>
          <w:szCs w:val="20"/>
        </w:rPr>
        <w:br w:type="page"/>
      </w:r>
    </w:p>
    <w:p w14:paraId="73BB0FB2" w14:textId="757CA916" w:rsidR="00036FC1" w:rsidRPr="00C90011" w:rsidRDefault="00036FC1" w:rsidP="0A0CC9FF">
      <w:pPr>
        <w:pStyle w:val="Heading2"/>
        <w:spacing w:after="200" w:line="276" w:lineRule="auto"/>
        <w:rPr>
          <w:szCs w:val="24"/>
        </w:rPr>
      </w:pPr>
      <w:bookmarkStart w:id="43" w:name="_Toc146198561"/>
      <w:r>
        <w:lastRenderedPageBreak/>
        <w:t>Conditions and Schedule to Complete Proposed Services</w:t>
      </w:r>
      <w:bookmarkEnd w:id="31"/>
      <w:bookmarkEnd w:id="32"/>
      <w:bookmarkEnd w:id="43"/>
    </w:p>
    <w:p w14:paraId="6A5613F3" w14:textId="45327454" w:rsidR="00036FC1" w:rsidRPr="004E3D9D" w:rsidRDefault="00036FC1" w:rsidP="002C62A7">
      <w:pPr>
        <w:rPr>
          <w:rFonts w:eastAsiaTheme="minorEastAsia"/>
        </w:rPr>
      </w:pPr>
      <w:bookmarkStart w:id="44" w:name="_Hlk126321698"/>
      <w:r w:rsidRPr="004E3D9D">
        <w:rPr>
          <w:rFonts w:eastAsiaTheme="minorEastAsia"/>
        </w:rPr>
        <w:t>The client will provide EarthSoft with all relevant information pertaining to the specific objectives and priorities and will generally assist us in accurately and efficiently completing the requested services. EarthSoft will complete the above described deliverable(s) to the client according to a project plan schedule proposed separately. The client is responsible for final testing and will have 15 business days after EarthSoft provides the final deliverable(s) to complete acceptance testing</w:t>
      </w:r>
      <w:r w:rsidRPr="00802A68">
        <w:rPr>
          <w:rFonts w:eastAsiaTheme="minorEastAsia"/>
          <w:color w:val="000000" w:themeColor="text1"/>
        </w:rPr>
        <w:t xml:space="preserve">. </w:t>
      </w:r>
      <w:r w:rsidR="25D374BA" w:rsidRPr="00802A68">
        <w:rPr>
          <w:rFonts w:eastAsia="Source Sans Pro" w:cs="Source Sans Pro"/>
          <w:color w:val="000000" w:themeColor="text1"/>
        </w:rPr>
        <w:t>The budget and time estimate are predicated upon up to two review/feedback cycles.</w:t>
      </w:r>
      <w:r w:rsidRPr="00802A68">
        <w:rPr>
          <w:rFonts w:eastAsia="Source Sans Pro" w:cs="Source Sans Pro"/>
          <w:color w:val="000000" w:themeColor="text1"/>
        </w:rPr>
        <w:t xml:space="preserve"> </w:t>
      </w:r>
      <w:r w:rsidRPr="004E3D9D">
        <w:rPr>
          <w:rFonts w:eastAsiaTheme="minorEastAsia"/>
        </w:rPr>
        <w:t>Modifications or changes to scope will require a signed Change Order.</w:t>
      </w:r>
    </w:p>
    <w:p w14:paraId="03484DE3" w14:textId="77777777" w:rsidR="00036FC1" w:rsidRPr="00C90011" w:rsidRDefault="00036FC1" w:rsidP="00036FC1">
      <w:pPr>
        <w:pStyle w:val="Heading2"/>
      </w:pPr>
      <w:bookmarkStart w:id="45" w:name="_Toc375493637"/>
      <w:bookmarkStart w:id="46" w:name="_Toc383683657"/>
      <w:bookmarkStart w:id="47" w:name="_Toc510086908"/>
      <w:bookmarkStart w:id="48" w:name="_Toc146198562"/>
      <w:r>
        <w:t>Terms of Service</w:t>
      </w:r>
      <w:bookmarkEnd w:id="45"/>
      <w:bookmarkEnd w:id="46"/>
      <w:bookmarkEnd w:id="47"/>
      <w:bookmarkEnd w:id="48"/>
    </w:p>
    <w:p w14:paraId="07E0B391" w14:textId="77777777" w:rsidR="00036FC1" w:rsidRPr="004E3D9D" w:rsidRDefault="00036FC1" w:rsidP="002C62A7">
      <w:pPr>
        <w:rPr>
          <w:rFonts w:eastAsiaTheme="minorEastAsia"/>
        </w:rPr>
      </w:pPr>
      <w:r w:rsidRPr="004E3D9D">
        <w:rPr>
          <w:rFonts w:eastAsiaTheme="minorEastAsia"/>
        </w:rPr>
        <w:t>These Terms of Service constitute a legal agreement between Client and EarthSoft; therefore, please review these terms of service carefully. By referring to this Price Quotation when placing a Purchase Order (PO), you contractually agree to these Terms of Service as the first order of precedence.</w:t>
      </w:r>
    </w:p>
    <w:p w14:paraId="52557AB3" w14:textId="77777777" w:rsidR="00036FC1" w:rsidRPr="00C90011" w:rsidRDefault="00036FC1" w:rsidP="002C62A7">
      <w:pPr>
        <w:rPr>
          <w:rFonts w:eastAsia="Calibri" w:cstheme="minorHAnsi"/>
        </w:rPr>
      </w:pPr>
    </w:p>
    <w:p w14:paraId="3450F844" w14:textId="77777777" w:rsidR="00036FC1" w:rsidRPr="004E3D9D" w:rsidRDefault="00036FC1" w:rsidP="002C62A7">
      <w:pPr>
        <w:rPr>
          <w:rFonts w:eastAsiaTheme="minorEastAsia"/>
        </w:rPr>
      </w:pPr>
      <w:r w:rsidRPr="004E3D9D">
        <w:t>EarthSoft hereby agrees to provide for Client the above EarthSoft services at our standard hourly rates for the actual effort used to perform these services, and not to exceed the Total Budget Amount as stated above (</w:t>
      </w:r>
      <w:r>
        <w:t>exclusive of travel expenses)</w:t>
      </w:r>
      <w:r w:rsidRPr="004E3D9D">
        <w:rPr>
          <w:rFonts w:eastAsiaTheme="minorEastAsia"/>
        </w:rPr>
        <w:t xml:space="preserve"> </w:t>
      </w:r>
      <w:r w:rsidRPr="004E3D9D">
        <w:t xml:space="preserve">without further written authorization.  </w:t>
      </w:r>
      <w:r w:rsidRPr="004E3D9D">
        <w:rPr>
          <w:rFonts w:eastAsiaTheme="minorEastAsia"/>
        </w:rPr>
        <w:t xml:space="preserve"> EarthSoft retains all rights of authorship, ownership, and use of all Intellectual Property created, developed or derived by EarthSoft during the performance of EQuIS support services. Additional EarthSoft services are available to Client at EarthSoft’s current prices.</w:t>
      </w:r>
    </w:p>
    <w:p w14:paraId="3D3A479D" w14:textId="77777777" w:rsidR="00036FC1" w:rsidRPr="00C90011" w:rsidRDefault="00036FC1" w:rsidP="00036FC1">
      <w:pPr>
        <w:pStyle w:val="Heading2"/>
        <w:keepNext w:val="0"/>
        <w:keepLines w:val="0"/>
      </w:pPr>
      <w:bookmarkStart w:id="49" w:name="_Toc375493638"/>
      <w:bookmarkStart w:id="50" w:name="_Toc383683658"/>
      <w:bookmarkStart w:id="51" w:name="_Toc510086909"/>
      <w:bookmarkStart w:id="52" w:name="_Toc146198563"/>
      <w:r>
        <w:t>Payment Terms</w:t>
      </w:r>
      <w:bookmarkEnd w:id="49"/>
      <w:bookmarkEnd w:id="50"/>
      <w:bookmarkEnd w:id="51"/>
      <w:bookmarkEnd w:id="52"/>
    </w:p>
    <w:p w14:paraId="7FDA225B" w14:textId="3614D618" w:rsidR="00036FC1" w:rsidRPr="004E3D9D" w:rsidRDefault="00036FC1" w:rsidP="002C62A7">
      <w:pPr>
        <w:rPr>
          <w:rFonts w:eastAsiaTheme="minorEastAsia"/>
        </w:rPr>
      </w:pPr>
      <w:bookmarkStart w:id="53" w:name="_Toc375493639"/>
      <w:bookmarkStart w:id="54" w:name="_Toc383683659"/>
      <w:r w:rsidRPr="004E3D9D">
        <w:rPr>
          <w:rFonts w:eastAsiaTheme="minorEastAsia"/>
        </w:rPr>
        <w:t xml:space="preserve">EQuIS Software, Support, and Services fees are quoted to Licensee net to EarthSoft, Inc., </w:t>
      </w:r>
      <w:r w:rsidR="00071F8E" w:rsidRPr="00F61F6D">
        <w:t>125 S. Alcaniz St., Suite 2, Pensacola, FL 32502</w:t>
      </w:r>
      <w:r w:rsidRPr="004E3D9D">
        <w:rPr>
          <w:rFonts w:eastAsiaTheme="minorEastAsia"/>
        </w:rPr>
        <w:t xml:space="preserve">, and are exclusive of any and all taxes </w:t>
      </w:r>
      <w:r w:rsidRPr="004E3D9D">
        <w:rPr>
          <w:rFonts w:eastAsiaTheme="minorEastAsia"/>
          <w:color w:val="000000" w:themeColor="text1"/>
        </w:rPr>
        <w:t xml:space="preserve">and fees of every sort. Licensee is solely responsible for all sales tax, use tax, value-added tax, property tax, </w:t>
      </w:r>
      <w:r w:rsidRPr="004E3D9D">
        <w:rPr>
          <w:rFonts w:eastAsiaTheme="minorEastAsia"/>
          <w:color w:val="000000" w:themeColor="text1"/>
          <w:lang w:val="en-GB"/>
        </w:rPr>
        <w:t xml:space="preserve">withholding tax, </w:t>
      </w:r>
      <w:r w:rsidRPr="004E3D9D">
        <w:rPr>
          <w:rFonts w:eastAsiaTheme="minorEastAsia"/>
          <w:color w:val="000000" w:themeColor="text1"/>
        </w:rPr>
        <w:t xml:space="preserve">duties, customs, tariffs, shipping, handling and every other charge that may be lawfully </w:t>
      </w:r>
      <w:r w:rsidRPr="004E3D9D">
        <w:rPr>
          <w:rFonts w:eastAsiaTheme="minorEastAsia"/>
        </w:rPr>
        <w:t>assessed on this transaction at this time or anytime hereafter.</w:t>
      </w:r>
    </w:p>
    <w:p w14:paraId="6E64F278" w14:textId="77777777" w:rsidR="00036FC1" w:rsidRPr="00C90011" w:rsidRDefault="00036FC1" w:rsidP="002C62A7">
      <w:pPr>
        <w:rPr>
          <w:rFonts w:eastAsia="Calibri" w:cstheme="minorHAnsi"/>
        </w:rPr>
      </w:pPr>
    </w:p>
    <w:p w14:paraId="31B6D7B6" w14:textId="6282A3B1" w:rsidR="00036FC1" w:rsidRPr="004E3D9D" w:rsidRDefault="00036FC1" w:rsidP="007B56B7">
      <w:pPr>
        <w:ind w:right="-90"/>
        <w:rPr>
          <w:rFonts w:eastAsiaTheme="minorEastAsia"/>
        </w:rPr>
      </w:pPr>
      <w:r w:rsidRPr="004E3D9D">
        <w:rPr>
          <w:rFonts w:eastAsiaTheme="minorEastAsia"/>
        </w:rPr>
        <w:t xml:space="preserve">Payment is due within 30 calendar days of the date of each Progress Invoice. All fees are payable in US currency; currency conversions are calculated on the day the EarthSoft Invoice is prepared. </w:t>
      </w:r>
      <w:r w:rsidR="008103D9" w:rsidRPr="003B29AA">
        <w:rPr>
          <w:rFonts w:eastAsia="Calibri," w:cstheme="minorHAnsi"/>
          <w:snapToGrid w:val="0"/>
          <w:szCs w:val="20"/>
        </w:rPr>
        <w:t>A four-percent convenience fee will be added to credit card payments.</w:t>
      </w:r>
      <w:r w:rsidR="00FE57EA">
        <w:rPr>
          <w:rFonts w:eastAsia="Calibri," w:cstheme="minorHAnsi"/>
          <w:snapToGrid w:val="0"/>
          <w:szCs w:val="20"/>
        </w:rPr>
        <w:t xml:space="preserve"> </w:t>
      </w:r>
      <w:r w:rsidRPr="004E3D9D">
        <w:rPr>
          <w:rFonts w:eastAsiaTheme="minorEastAsia"/>
        </w:rPr>
        <w:t xml:space="preserve">For proper billing, please see, complete, and return </w:t>
      </w:r>
      <w:r w:rsidRPr="004E3D9D">
        <w:rPr>
          <w:rFonts w:eastAsiaTheme="minorEastAsia"/>
          <w:i/>
          <w:iCs/>
        </w:rPr>
        <w:t xml:space="preserve">Appendix </w:t>
      </w:r>
      <w:r w:rsidR="000658BF">
        <w:rPr>
          <w:rFonts w:eastAsiaTheme="minorEastAsia"/>
          <w:i/>
          <w:iCs/>
        </w:rPr>
        <w:t>D</w:t>
      </w:r>
      <w:r w:rsidRPr="004E3D9D">
        <w:rPr>
          <w:rFonts w:eastAsiaTheme="minorEastAsia"/>
          <w:i/>
          <w:iCs/>
        </w:rPr>
        <w:t xml:space="preserve"> Client Billing Address and Other Information</w:t>
      </w:r>
      <w:r w:rsidRPr="004E3D9D">
        <w:rPr>
          <w:rFonts w:eastAsiaTheme="minorEastAsia"/>
        </w:rPr>
        <w:t xml:space="preserve"> with your signed quote and purchase order. </w:t>
      </w:r>
    </w:p>
    <w:p w14:paraId="4E7E2D2B" w14:textId="77777777" w:rsidR="00036FC1" w:rsidRPr="00C90011" w:rsidRDefault="00036FC1" w:rsidP="002C62A7">
      <w:pPr>
        <w:rPr>
          <w:rFonts w:eastAsia="Calibri" w:cstheme="minorHAnsi"/>
        </w:rPr>
      </w:pPr>
    </w:p>
    <w:p w14:paraId="2D9F37A8" w14:textId="6AE7A32B" w:rsidR="003C7EFA" w:rsidRDefault="00036FC1">
      <w:pPr>
        <w:overflowPunct/>
        <w:autoSpaceDE/>
        <w:autoSpaceDN/>
        <w:adjustRightInd/>
        <w:spacing w:after="200" w:line="276" w:lineRule="auto"/>
        <w:textAlignment w:val="auto"/>
        <w:rPr>
          <w:rFonts w:ascii="Arimo" w:hAnsi="Arimo" w:cs="Arimo"/>
          <w:b/>
          <w:bCs/>
          <w:sz w:val="24"/>
          <w:szCs w:val="26"/>
        </w:rPr>
      </w:pPr>
      <w:r w:rsidRPr="004E3D9D">
        <w:rPr>
          <w:rFonts w:eastAsiaTheme="minorEastAsia"/>
        </w:rPr>
        <w:t>The prices listed may change at any</w:t>
      </w:r>
      <w:r w:rsidRPr="004E3D9D">
        <w:rPr>
          <w:rFonts w:eastAsiaTheme="minorEastAsia"/>
          <w:caps/>
        </w:rPr>
        <w:t xml:space="preserve"> </w:t>
      </w:r>
      <w:r w:rsidRPr="004E3D9D">
        <w:rPr>
          <w:rFonts w:eastAsiaTheme="minorEastAsia"/>
        </w:rPr>
        <w:t xml:space="preserve">time after expiration of price quotation in </w:t>
      </w:r>
      <w:r w:rsidRPr="004E3D9D">
        <w:rPr>
          <w:rFonts w:eastAsiaTheme="minorEastAsia"/>
          <w:caps/>
        </w:rPr>
        <w:t>30</w:t>
      </w:r>
      <w:r w:rsidRPr="004E3D9D">
        <w:rPr>
          <w:rFonts w:eastAsiaTheme="minorEastAsia"/>
        </w:rPr>
        <w:t xml:space="preserve"> calendar days. </w:t>
      </w:r>
      <w:bookmarkStart w:id="55" w:name="_Toc510086910"/>
    </w:p>
    <w:p w14:paraId="7083177C" w14:textId="7756A9FB" w:rsidR="005116A2" w:rsidRPr="005116A2" w:rsidRDefault="00036FC1" w:rsidP="000658BF">
      <w:pPr>
        <w:pStyle w:val="Heading2"/>
        <w:keepNext w:val="0"/>
        <w:keepLines w:val="0"/>
      </w:pPr>
      <w:bookmarkStart w:id="56" w:name="_Toc146198564"/>
      <w:bookmarkEnd w:id="44"/>
      <w:r>
        <w:t>Acceptance and Authorization Signature</w:t>
      </w:r>
      <w:bookmarkEnd w:id="55"/>
      <w:bookmarkEnd w:id="56"/>
    </w:p>
    <w:tbl>
      <w:tblPr>
        <w:tblStyle w:val="TableGrid21"/>
        <w:tblW w:w="973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
        <w:gridCol w:w="4572"/>
        <w:gridCol w:w="198"/>
        <w:gridCol w:w="72"/>
        <w:gridCol w:w="198"/>
        <w:gridCol w:w="4302"/>
        <w:gridCol w:w="198"/>
      </w:tblGrid>
      <w:tr w:rsidR="00036FC1" w:rsidRPr="002C62A7" w14:paraId="74974593" w14:textId="77777777" w:rsidTr="003F3A26">
        <w:trPr>
          <w:gridBefore w:val="1"/>
          <w:wBefore w:w="198" w:type="dxa"/>
          <w:trHeight w:val="576"/>
        </w:trPr>
        <w:tc>
          <w:tcPr>
            <w:tcW w:w="4770" w:type="dxa"/>
            <w:gridSpan w:val="2"/>
            <w:tcBorders>
              <w:bottom w:val="single" w:sz="4" w:space="0" w:color="auto"/>
            </w:tcBorders>
            <w:vAlign w:val="bottom"/>
          </w:tcPr>
          <w:p w14:paraId="798A5F08" w14:textId="536B9CFC" w:rsidR="00036FC1" w:rsidRPr="003E76A2" w:rsidRDefault="00036FC1" w:rsidP="001740E3">
            <w:pPr>
              <w:overflowPunct/>
              <w:autoSpaceDE/>
              <w:autoSpaceDN/>
              <w:adjustRightInd/>
              <w:jc w:val="center"/>
              <w:textAlignment w:val="auto"/>
              <w:rPr>
                <w:rFonts w:eastAsiaTheme="minorEastAsia" w:cstheme="minorBidi"/>
                <w:caps/>
                <w:sz w:val="22"/>
                <w:szCs w:val="22"/>
              </w:rPr>
            </w:pPr>
            <w:r w:rsidRPr="003E76A2">
              <w:rPr>
                <w:rFonts w:eastAsiaTheme="minorEastAsia" w:cstheme="minorBidi"/>
                <w:b/>
                <w:bCs/>
                <w:sz w:val="22"/>
                <w:szCs w:val="22"/>
              </w:rPr>
              <w:t xml:space="preserve">Services Group Manager </w:t>
            </w:r>
            <w:r w:rsidR="005116A2" w:rsidRPr="003E76A2">
              <w:rPr>
                <w:rFonts w:eastAsiaTheme="minorEastAsia" w:cstheme="minorBidi"/>
                <w:b/>
                <w:bCs/>
                <w:sz w:val="22"/>
                <w:szCs w:val="22"/>
              </w:rPr>
              <w:t>Signature</w:t>
            </w:r>
          </w:p>
        </w:tc>
        <w:tc>
          <w:tcPr>
            <w:tcW w:w="270" w:type="dxa"/>
            <w:gridSpan w:val="2"/>
          </w:tcPr>
          <w:p w14:paraId="4C6CBDC0" w14:textId="77777777" w:rsidR="00036FC1" w:rsidRPr="002C62A7" w:rsidRDefault="00036FC1" w:rsidP="001740E3">
            <w:pPr>
              <w:overflowPunct/>
              <w:autoSpaceDE/>
              <w:autoSpaceDN/>
              <w:adjustRightInd/>
              <w:textAlignment w:val="auto"/>
              <w:rPr>
                <w:rFonts w:cstheme="minorHAnsi"/>
                <w:b/>
                <w:bCs/>
                <w:caps/>
                <w:sz w:val="22"/>
                <w:szCs w:val="22"/>
              </w:rPr>
            </w:pPr>
          </w:p>
        </w:tc>
        <w:tc>
          <w:tcPr>
            <w:tcW w:w="4500" w:type="dxa"/>
            <w:gridSpan w:val="2"/>
            <w:tcBorders>
              <w:bottom w:val="single" w:sz="4" w:space="0" w:color="auto"/>
            </w:tcBorders>
          </w:tcPr>
          <w:p w14:paraId="02B854BB" w14:textId="77777777" w:rsidR="00036FC1" w:rsidRPr="002C62A7" w:rsidRDefault="00036FC1" w:rsidP="001740E3">
            <w:pPr>
              <w:overflowPunct/>
              <w:autoSpaceDE/>
              <w:autoSpaceDN/>
              <w:adjustRightInd/>
              <w:textAlignment w:val="auto"/>
              <w:rPr>
                <w:rFonts w:cstheme="minorHAnsi"/>
                <w:bCs/>
                <w:caps/>
                <w:sz w:val="22"/>
                <w:szCs w:val="22"/>
              </w:rPr>
            </w:pPr>
          </w:p>
        </w:tc>
      </w:tr>
      <w:tr w:rsidR="00036FC1" w:rsidRPr="002C62A7" w14:paraId="740F6012" w14:textId="77777777" w:rsidTr="003F3A26">
        <w:trPr>
          <w:gridBefore w:val="1"/>
          <w:wBefore w:w="198" w:type="dxa"/>
          <w:trHeight w:val="576"/>
        </w:trPr>
        <w:tc>
          <w:tcPr>
            <w:tcW w:w="4770" w:type="dxa"/>
            <w:gridSpan w:val="2"/>
            <w:tcBorders>
              <w:bottom w:val="single" w:sz="4" w:space="0" w:color="auto"/>
            </w:tcBorders>
            <w:vAlign w:val="bottom"/>
          </w:tcPr>
          <w:p w14:paraId="6A5508B8" w14:textId="62724CD5" w:rsidR="00036FC1" w:rsidRPr="005116A2" w:rsidRDefault="00036FC1" w:rsidP="001740E3">
            <w:pPr>
              <w:overflowPunct/>
              <w:autoSpaceDE/>
              <w:autoSpaceDN/>
              <w:adjustRightInd/>
              <w:jc w:val="center"/>
              <w:textAlignment w:val="auto"/>
              <w:rPr>
                <w:rFonts w:eastAsiaTheme="minorEastAsia" w:cstheme="minorBidi"/>
                <w:b/>
                <w:bCs/>
                <w:sz w:val="22"/>
                <w:szCs w:val="22"/>
              </w:rPr>
            </w:pPr>
            <w:r w:rsidRPr="003E76A2">
              <w:rPr>
                <w:rFonts w:eastAsiaTheme="minorEastAsia" w:cstheme="minorBidi"/>
                <w:b/>
                <w:bCs/>
                <w:sz w:val="22"/>
                <w:szCs w:val="22"/>
              </w:rPr>
              <w:t xml:space="preserve">Services Group Manager </w:t>
            </w:r>
            <w:r w:rsidR="005116A2">
              <w:rPr>
                <w:rFonts w:eastAsiaTheme="minorEastAsia" w:cstheme="minorBidi"/>
                <w:b/>
                <w:bCs/>
                <w:sz w:val="22"/>
                <w:szCs w:val="22"/>
              </w:rPr>
              <w:t>Name/</w:t>
            </w:r>
            <w:r w:rsidRPr="003E76A2">
              <w:rPr>
                <w:rFonts w:eastAsiaTheme="minorEastAsia" w:cstheme="minorBidi"/>
                <w:b/>
                <w:bCs/>
                <w:sz w:val="22"/>
                <w:szCs w:val="22"/>
              </w:rPr>
              <w:t>Title</w:t>
            </w:r>
          </w:p>
        </w:tc>
        <w:tc>
          <w:tcPr>
            <w:tcW w:w="270" w:type="dxa"/>
            <w:gridSpan w:val="2"/>
          </w:tcPr>
          <w:p w14:paraId="5B3C7666" w14:textId="77777777" w:rsidR="00036FC1" w:rsidRPr="002C62A7" w:rsidRDefault="00036FC1" w:rsidP="001740E3">
            <w:pPr>
              <w:overflowPunct/>
              <w:autoSpaceDE/>
              <w:autoSpaceDN/>
              <w:adjustRightInd/>
              <w:textAlignment w:val="auto"/>
              <w:rPr>
                <w:rFonts w:cstheme="minorHAnsi"/>
                <w:b/>
                <w:bCs/>
                <w:caps/>
                <w:sz w:val="22"/>
                <w:szCs w:val="22"/>
              </w:rPr>
            </w:pPr>
          </w:p>
        </w:tc>
        <w:tc>
          <w:tcPr>
            <w:tcW w:w="4500" w:type="dxa"/>
            <w:gridSpan w:val="2"/>
            <w:tcBorders>
              <w:bottom w:val="single" w:sz="4" w:space="0" w:color="auto"/>
            </w:tcBorders>
          </w:tcPr>
          <w:p w14:paraId="3997150D" w14:textId="77777777" w:rsidR="00036FC1" w:rsidRPr="002C62A7" w:rsidRDefault="00036FC1" w:rsidP="001740E3">
            <w:pPr>
              <w:overflowPunct/>
              <w:autoSpaceDE/>
              <w:autoSpaceDN/>
              <w:adjustRightInd/>
              <w:textAlignment w:val="auto"/>
              <w:rPr>
                <w:rFonts w:eastAsiaTheme="minorEastAsia" w:cstheme="minorBidi"/>
                <w:caps/>
                <w:sz w:val="22"/>
                <w:szCs w:val="22"/>
              </w:rPr>
            </w:pPr>
            <w:r w:rsidRPr="002C62A7">
              <w:rPr>
                <w:rFonts w:eastAsiaTheme="minorEastAsia" w:cstheme="minorBidi"/>
                <w:caps/>
                <w:sz w:val="22"/>
                <w:szCs w:val="22"/>
              </w:rPr>
              <w:t>Signature</w:t>
            </w:r>
          </w:p>
        </w:tc>
      </w:tr>
      <w:tr w:rsidR="00036FC1" w:rsidRPr="002C62A7" w14:paraId="4377169F" w14:textId="77777777" w:rsidTr="003F3A26">
        <w:trPr>
          <w:gridBefore w:val="1"/>
          <w:wBefore w:w="198" w:type="dxa"/>
          <w:trHeight w:val="576"/>
        </w:trPr>
        <w:tc>
          <w:tcPr>
            <w:tcW w:w="4770" w:type="dxa"/>
            <w:gridSpan w:val="2"/>
            <w:tcBorders>
              <w:top w:val="single" w:sz="4" w:space="0" w:color="auto"/>
              <w:bottom w:val="single" w:sz="4" w:space="0" w:color="auto"/>
            </w:tcBorders>
            <w:vAlign w:val="bottom"/>
          </w:tcPr>
          <w:p w14:paraId="0CE59644" w14:textId="1B924E28" w:rsidR="00036FC1" w:rsidRPr="005116A2" w:rsidRDefault="00036FC1" w:rsidP="001740E3">
            <w:pPr>
              <w:overflowPunct/>
              <w:autoSpaceDE/>
              <w:autoSpaceDN/>
              <w:adjustRightInd/>
              <w:jc w:val="center"/>
              <w:textAlignment w:val="auto"/>
              <w:rPr>
                <w:rFonts w:cstheme="minorBidi"/>
                <w:b/>
                <w:sz w:val="22"/>
                <w:szCs w:val="22"/>
              </w:rPr>
            </w:pPr>
            <w:r w:rsidRPr="0A0CC9FF">
              <w:rPr>
                <w:rFonts w:cstheme="minorBidi"/>
                <w:b/>
                <w:caps/>
                <w:color w:val="2B579A"/>
                <w:sz w:val="22"/>
                <w:szCs w:val="22"/>
                <w:shd w:val="clear" w:color="auto" w:fill="E6E6E6"/>
              </w:rPr>
              <w:fldChar w:fldCharType="begin"/>
            </w:r>
            <w:r w:rsidRPr="0A0CC9FF">
              <w:rPr>
                <w:rFonts w:cstheme="minorBidi"/>
                <w:b/>
                <w:caps/>
                <w:sz w:val="22"/>
                <w:szCs w:val="22"/>
              </w:rPr>
              <w:instrText xml:space="preserve"> DATE  \@ "MMMM d, yyyy"  \* MERGEFORMAT </w:instrText>
            </w:r>
            <w:r w:rsidRPr="0A0CC9FF">
              <w:rPr>
                <w:rFonts w:cstheme="minorBidi"/>
                <w:b/>
                <w:caps/>
                <w:color w:val="2B579A"/>
                <w:sz w:val="22"/>
                <w:szCs w:val="22"/>
                <w:shd w:val="clear" w:color="auto" w:fill="E6E6E6"/>
              </w:rPr>
              <w:fldChar w:fldCharType="separate"/>
            </w:r>
            <w:r w:rsidR="001917D1" w:rsidRPr="001917D1">
              <w:rPr>
                <w:rFonts w:cstheme="minorBidi"/>
                <w:b/>
                <w:bCs/>
                <w:noProof/>
                <w:color w:val="2B579A"/>
                <w:sz w:val="22"/>
                <w:szCs w:val="22"/>
                <w:shd w:val="clear" w:color="auto" w:fill="E6E6E6"/>
              </w:rPr>
              <w:t>October 4, 2023</w:t>
            </w:r>
            <w:r w:rsidRPr="0A0CC9FF">
              <w:rPr>
                <w:rFonts w:cstheme="minorBidi"/>
                <w:b/>
                <w:caps/>
                <w:color w:val="2B579A"/>
                <w:sz w:val="22"/>
                <w:szCs w:val="22"/>
                <w:shd w:val="clear" w:color="auto" w:fill="E6E6E6"/>
              </w:rPr>
              <w:fldChar w:fldCharType="end"/>
            </w:r>
          </w:p>
        </w:tc>
        <w:tc>
          <w:tcPr>
            <w:tcW w:w="270" w:type="dxa"/>
            <w:gridSpan w:val="2"/>
          </w:tcPr>
          <w:p w14:paraId="5EC26EC4" w14:textId="77777777" w:rsidR="00036FC1" w:rsidRPr="002C62A7" w:rsidRDefault="00036FC1" w:rsidP="001740E3">
            <w:pPr>
              <w:overflowPunct/>
              <w:autoSpaceDE/>
              <w:autoSpaceDN/>
              <w:adjustRightInd/>
              <w:textAlignment w:val="auto"/>
              <w:rPr>
                <w:rFonts w:cstheme="minorHAnsi"/>
                <w:bCs/>
                <w:caps/>
                <w:sz w:val="22"/>
                <w:szCs w:val="22"/>
              </w:rPr>
            </w:pPr>
          </w:p>
        </w:tc>
        <w:tc>
          <w:tcPr>
            <w:tcW w:w="4500" w:type="dxa"/>
            <w:gridSpan w:val="2"/>
            <w:tcBorders>
              <w:top w:val="single" w:sz="4" w:space="0" w:color="auto"/>
              <w:bottom w:val="single" w:sz="6" w:space="0" w:color="auto"/>
            </w:tcBorders>
          </w:tcPr>
          <w:p w14:paraId="64203AA7" w14:textId="77777777" w:rsidR="00036FC1" w:rsidRPr="002C62A7" w:rsidRDefault="00036FC1" w:rsidP="001740E3">
            <w:pPr>
              <w:overflowPunct/>
              <w:autoSpaceDE/>
              <w:autoSpaceDN/>
              <w:adjustRightInd/>
              <w:textAlignment w:val="auto"/>
              <w:rPr>
                <w:rFonts w:eastAsiaTheme="minorEastAsia" w:cstheme="minorBidi"/>
                <w:caps/>
                <w:sz w:val="22"/>
                <w:szCs w:val="22"/>
              </w:rPr>
            </w:pPr>
            <w:r w:rsidRPr="002C62A7">
              <w:rPr>
                <w:rFonts w:eastAsiaTheme="minorEastAsia" w:cstheme="minorBidi"/>
                <w:caps/>
                <w:sz w:val="22"/>
                <w:szCs w:val="22"/>
              </w:rPr>
              <w:t>Printed Name/Title</w:t>
            </w:r>
          </w:p>
        </w:tc>
      </w:tr>
      <w:tr w:rsidR="00036FC1" w:rsidRPr="002C62A7" w14:paraId="4C1818B0" w14:textId="77777777" w:rsidTr="003F3A26">
        <w:trPr>
          <w:gridBefore w:val="1"/>
          <w:wBefore w:w="198" w:type="dxa"/>
          <w:trHeight w:val="576"/>
        </w:trPr>
        <w:tc>
          <w:tcPr>
            <w:tcW w:w="4770" w:type="dxa"/>
            <w:gridSpan w:val="2"/>
            <w:tcBorders>
              <w:top w:val="single" w:sz="4" w:space="0" w:color="auto"/>
            </w:tcBorders>
            <w:vAlign w:val="center"/>
          </w:tcPr>
          <w:p w14:paraId="4AABB890" w14:textId="77777777" w:rsidR="00036FC1" w:rsidRPr="002C62A7" w:rsidRDefault="00036FC1" w:rsidP="001740E3">
            <w:pPr>
              <w:overflowPunct/>
              <w:autoSpaceDE/>
              <w:autoSpaceDN/>
              <w:adjustRightInd/>
              <w:textAlignment w:val="auto"/>
              <w:rPr>
                <w:rFonts w:cstheme="minorHAnsi"/>
                <w:caps/>
                <w:sz w:val="22"/>
                <w:szCs w:val="22"/>
              </w:rPr>
            </w:pPr>
          </w:p>
        </w:tc>
        <w:tc>
          <w:tcPr>
            <w:tcW w:w="270" w:type="dxa"/>
            <w:gridSpan w:val="2"/>
          </w:tcPr>
          <w:p w14:paraId="38D44E3F" w14:textId="77777777" w:rsidR="00036FC1" w:rsidRPr="002C62A7" w:rsidRDefault="00036FC1" w:rsidP="001740E3">
            <w:pPr>
              <w:overflowPunct/>
              <w:autoSpaceDE/>
              <w:autoSpaceDN/>
              <w:adjustRightInd/>
              <w:textAlignment w:val="auto"/>
              <w:rPr>
                <w:rFonts w:cstheme="minorHAnsi"/>
                <w:bCs/>
                <w:caps/>
                <w:sz w:val="22"/>
                <w:szCs w:val="22"/>
              </w:rPr>
            </w:pPr>
          </w:p>
        </w:tc>
        <w:tc>
          <w:tcPr>
            <w:tcW w:w="4500" w:type="dxa"/>
            <w:gridSpan w:val="2"/>
            <w:tcBorders>
              <w:top w:val="single" w:sz="6" w:space="0" w:color="auto"/>
            </w:tcBorders>
          </w:tcPr>
          <w:p w14:paraId="43CA89DF" w14:textId="77777777" w:rsidR="00036FC1" w:rsidRPr="002C62A7" w:rsidRDefault="00036FC1" w:rsidP="001740E3">
            <w:pPr>
              <w:overflowPunct/>
              <w:autoSpaceDE/>
              <w:autoSpaceDN/>
              <w:adjustRightInd/>
              <w:textAlignment w:val="auto"/>
              <w:rPr>
                <w:rFonts w:eastAsiaTheme="minorEastAsia" w:cstheme="minorBidi"/>
                <w:caps/>
                <w:sz w:val="22"/>
                <w:szCs w:val="22"/>
              </w:rPr>
            </w:pPr>
            <w:r w:rsidRPr="002C62A7">
              <w:rPr>
                <w:rFonts w:eastAsiaTheme="minorEastAsia" w:cstheme="minorBidi"/>
                <w:caps/>
                <w:sz w:val="22"/>
                <w:szCs w:val="22"/>
              </w:rPr>
              <w:t>Date</w:t>
            </w:r>
          </w:p>
        </w:tc>
      </w:tr>
      <w:tr w:rsidR="003F3A26" w:rsidRPr="003F3A26" w14:paraId="2491A2BD" w14:textId="77777777" w:rsidTr="003F3A26">
        <w:trPr>
          <w:gridAfter w:val="1"/>
          <w:wAfter w:w="198" w:type="dxa"/>
          <w:trHeight w:val="720"/>
        </w:trPr>
        <w:tc>
          <w:tcPr>
            <w:tcW w:w="4770" w:type="dxa"/>
            <w:gridSpan w:val="2"/>
          </w:tcPr>
          <w:p w14:paraId="5377E843" w14:textId="77777777" w:rsidR="00036FC1" w:rsidRPr="002C62A7" w:rsidRDefault="00036FC1" w:rsidP="001740E3">
            <w:pPr>
              <w:overflowPunct/>
              <w:autoSpaceDE/>
              <w:autoSpaceDN/>
              <w:adjustRightInd/>
              <w:textAlignment w:val="auto"/>
              <w:rPr>
                <w:rFonts w:eastAsiaTheme="minorEastAsia" w:cstheme="minorBidi"/>
                <w:b/>
                <w:bCs/>
                <w:caps/>
                <w:sz w:val="22"/>
                <w:szCs w:val="22"/>
              </w:rPr>
            </w:pPr>
            <w:r w:rsidRPr="002C62A7">
              <w:rPr>
                <w:rFonts w:eastAsiaTheme="minorEastAsia" w:cstheme="minorBidi"/>
                <w:b/>
                <w:bCs/>
                <w:sz w:val="22"/>
                <w:szCs w:val="22"/>
              </w:rPr>
              <w:t>EARTHSOFT, INC.</w:t>
            </w:r>
          </w:p>
        </w:tc>
        <w:tc>
          <w:tcPr>
            <w:tcW w:w="270" w:type="dxa"/>
            <w:gridSpan w:val="2"/>
          </w:tcPr>
          <w:p w14:paraId="3A162164" w14:textId="77777777" w:rsidR="00036FC1" w:rsidRPr="002C62A7" w:rsidRDefault="00036FC1" w:rsidP="001740E3">
            <w:pPr>
              <w:overflowPunct/>
              <w:autoSpaceDE/>
              <w:autoSpaceDN/>
              <w:adjustRightInd/>
              <w:textAlignment w:val="auto"/>
              <w:rPr>
                <w:rFonts w:cstheme="minorHAnsi"/>
                <w:b/>
                <w:bCs/>
                <w:caps/>
                <w:sz w:val="22"/>
                <w:szCs w:val="22"/>
              </w:rPr>
            </w:pPr>
          </w:p>
        </w:tc>
        <w:tc>
          <w:tcPr>
            <w:tcW w:w="4500" w:type="dxa"/>
            <w:gridSpan w:val="2"/>
          </w:tcPr>
          <w:p w14:paraId="028F93E5" w14:textId="77777777" w:rsidR="003F3A26" w:rsidRPr="003F3A26" w:rsidRDefault="003F3A26" w:rsidP="003F3A26">
            <w:pPr>
              <w:ind w:right="-204"/>
              <w:rPr>
                <w:b/>
                <w:bCs/>
                <w:sz w:val="22"/>
                <w:szCs w:val="22"/>
              </w:rPr>
            </w:pPr>
            <w:r w:rsidRPr="003F3A26">
              <w:rPr>
                <w:b/>
                <w:bCs/>
                <w:sz w:val="22"/>
                <w:szCs w:val="22"/>
              </w:rPr>
              <w:t>State of Michigan,</w:t>
            </w:r>
          </w:p>
          <w:p w14:paraId="7E0BC501" w14:textId="2764B678" w:rsidR="00036FC1" w:rsidRPr="003F3A26" w:rsidRDefault="003F3A26" w:rsidP="003F3A26">
            <w:pPr>
              <w:ind w:right="-204"/>
              <w:rPr>
                <w:rFonts w:eastAsiaTheme="minorEastAsia" w:cstheme="minorBidi"/>
                <w:b/>
                <w:bCs/>
                <w:caps/>
                <w:sz w:val="22"/>
                <w:szCs w:val="22"/>
              </w:rPr>
            </w:pPr>
            <w:r w:rsidRPr="003F3A26">
              <w:rPr>
                <w:b/>
                <w:bCs/>
                <w:sz w:val="22"/>
                <w:szCs w:val="22"/>
              </w:rPr>
              <w:t>Department of Technology, Management and Budget</w:t>
            </w:r>
          </w:p>
        </w:tc>
      </w:tr>
    </w:tbl>
    <w:p w14:paraId="2A7E9CFD" w14:textId="181D9DD3" w:rsidR="00036FC1" w:rsidRPr="000658BF" w:rsidRDefault="00036FC1" w:rsidP="008961CF">
      <w:pPr>
        <w:pStyle w:val="Heading1"/>
      </w:pPr>
      <w:r w:rsidRPr="00C90011">
        <w:rPr>
          <w:snapToGrid w:val="0"/>
        </w:rPr>
        <w:br w:type="page"/>
      </w:r>
      <w:bookmarkStart w:id="57" w:name="_Toc510086911"/>
      <w:bookmarkStart w:id="58" w:name="_Toc146198565"/>
      <w:r w:rsidRPr="008961CF">
        <w:rPr>
          <w:rStyle w:val="Heading1Char"/>
          <w:b/>
        </w:rPr>
        <w:lastRenderedPageBreak/>
        <w:t>Appendix A:</w:t>
      </w:r>
      <w:r w:rsidR="00D069DA">
        <w:rPr>
          <w:rStyle w:val="Heading1Char"/>
          <w:b/>
        </w:rPr>
        <w:t xml:space="preserve">  </w:t>
      </w:r>
      <w:r w:rsidRPr="000658BF">
        <w:t>Draft EQuIS Implementation Plan</w:t>
      </w:r>
      <w:bookmarkEnd w:id="57"/>
      <w:bookmarkEnd w:id="58"/>
    </w:p>
    <w:p w14:paraId="56596AF4" w14:textId="77777777" w:rsidR="00036FC1" w:rsidRPr="00C90011" w:rsidRDefault="00036FC1" w:rsidP="002C62A7"/>
    <w:p w14:paraId="4DE958C6" w14:textId="45207BB7" w:rsidR="00035AF7" w:rsidRPr="003209B1" w:rsidRDefault="00035AF7" w:rsidP="00035AF7">
      <w:r w:rsidRPr="00C90011">
        <w:t xml:space="preserve">EarthSoft has significant experience implementing EQuIS systems. </w:t>
      </w:r>
      <w:r w:rsidR="001B746D" w:rsidRPr="00667175">
        <w:rPr>
          <w:rFonts w:cstheme="minorBidi"/>
        </w:rPr>
        <w:t xml:space="preserve">The Plan is for the hypothetical new, typical, large EQuIS implementation. </w:t>
      </w:r>
      <w:r>
        <w:t xml:space="preserve">The </w:t>
      </w:r>
      <w:r w:rsidR="324D17B5">
        <w:t>Project Initiation</w:t>
      </w:r>
      <w:r w:rsidRPr="00C90011">
        <w:t xml:space="preserve"> task will tailor this suggested scope, schedule, and budget to your organization’s specific needs and refine the task list appropriately.</w:t>
      </w:r>
    </w:p>
    <w:p w14:paraId="29FC44D5" w14:textId="77777777" w:rsidR="00035AF7" w:rsidRDefault="00035AF7" w:rsidP="002C62A7">
      <w:pPr>
        <w:rPr>
          <w:rFonts w:eastAsiaTheme="minorEastAsia" w:cstheme="minorBidi"/>
        </w:rPr>
      </w:pPr>
    </w:p>
    <w:p w14:paraId="6BEC7FC9" w14:textId="3F9A27AE" w:rsidR="007C7F46" w:rsidRDefault="007C7F46" w:rsidP="002C62A7">
      <w:pPr>
        <w:rPr>
          <w:rFonts w:eastAsiaTheme="minorEastAsia" w:cstheme="minorBidi"/>
        </w:rPr>
      </w:pPr>
    </w:p>
    <w:p w14:paraId="17F11B93" w14:textId="55717B1D" w:rsidR="007C7F46" w:rsidRPr="00A352C8" w:rsidRDefault="007C7F46" w:rsidP="002C62A7">
      <w:pPr>
        <w:rPr>
          <w:rFonts w:ascii="Arimo" w:eastAsiaTheme="minorEastAsia" w:hAnsi="Arimo" w:cs="Arimo"/>
          <w:b/>
          <w:bCs/>
          <w:sz w:val="24"/>
        </w:rPr>
      </w:pPr>
      <w:bookmarkStart w:id="59" w:name="_Hlk126321989"/>
      <w:r w:rsidRPr="00A352C8">
        <w:rPr>
          <w:rFonts w:ascii="Arimo" w:eastAsiaTheme="minorEastAsia" w:hAnsi="Arimo" w:cs="Arimo"/>
          <w:b/>
          <w:bCs/>
          <w:sz w:val="24"/>
        </w:rPr>
        <w:t>TRACK 1</w:t>
      </w:r>
    </w:p>
    <w:p w14:paraId="3BA609EB" w14:textId="73BB0D18" w:rsidR="00036FC1" w:rsidRPr="00C90011" w:rsidRDefault="00036FC1" w:rsidP="00036FC1">
      <w:pPr>
        <w:pStyle w:val="Heading2"/>
      </w:pPr>
      <w:bookmarkStart w:id="60" w:name="_Toc510086912"/>
      <w:bookmarkStart w:id="61" w:name="_Toc146198566"/>
      <w:r>
        <w:t xml:space="preserve">Task 1: </w:t>
      </w:r>
      <w:bookmarkEnd w:id="60"/>
      <w:r w:rsidR="3E178EEF">
        <w:t>Project Initiation</w:t>
      </w:r>
      <w:bookmarkEnd w:id="61"/>
    </w:p>
    <w:p w14:paraId="6BD759CE" w14:textId="77777777" w:rsidR="00036FC1" w:rsidRPr="002C62A7" w:rsidRDefault="00036FC1" w:rsidP="00036FC1">
      <w:pPr>
        <w:numPr>
          <w:ilvl w:val="0"/>
          <w:numId w:val="2"/>
        </w:numPr>
        <w:rPr>
          <w:rFonts w:eastAsiaTheme="minorEastAsia" w:cstheme="minorBidi"/>
        </w:rPr>
      </w:pPr>
      <w:r w:rsidRPr="002C62A7">
        <w:rPr>
          <w:rFonts w:eastAsiaTheme="minorEastAsia" w:cstheme="minorBidi"/>
        </w:rPr>
        <w:t>Information Gathering Spreadsheet</w:t>
      </w:r>
    </w:p>
    <w:p w14:paraId="3F9D2115" w14:textId="6BB2BA9F" w:rsidR="00036FC1" w:rsidRPr="002C62A7" w:rsidRDefault="00036FC1" w:rsidP="00036FC1">
      <w:pPr>
        <w:numPr>
          <w:ilvl w:val="0"/>
          <w:numId w:val="2"/>
        </w:numPr>
        <w:rPr>
          <w:rFonts w:eastAsiaTheme="minorEastAsia" w:cstheme="minorBidi"/>
        </w:rPr>
      </w:pPr>
      <w:r w:rsidRPr="002C62A7">
        <w:rPr>
          <w:rFonts w:eastAsiaTheme="minorEastAsia" w:cstheme="minorBidi"/>
        </w:rPr>
        <w:t xml:space="preserve">Initial </w:t>
      </w:r>
      <w:r w:rsidRPr="0064951D">
        <w:rPr>
          <w:rFonts w:eastAsiaTheme="minorEastAsia" w:cstheme="minorBidi"/>
        </w:rPr>
        <w:t>Meeting</w:t>
      </w:r>
      <w:r w:rsidR="2FC7937E" w:rsidRPr="0064951D">
        <w:rPr>
          <w:rFonts w:eastAsiaTheme="minorEastAsia" w:cstheme="minorBidi"/>
        </w:rPr>
        <w:t>s</w:t>
      </w:r>
      <w:r w:rsidRPr="002C62A7">
        <w:rPr>
          <w:rFonts w:eastAsiaTheme="minorEastAsia" w:cstheme="minorBidi"/>
        </w:rPr>
        <w:t xml:space="preserve"> (Scope, Schedule, Budget Checkpoint)</w:t>
      </w:r>
    </w:p>
    <w:p w14:paraId="0A0AF62D" w14:textId="77777777" w:rsidR="00036FC1" w:rsidRPr="002C62A7" w:rsidRDefault="00036FC1" w:rsidP="00036FC1">
      <w:pPr>
        <w:numPr>
          <w:ilvl w:val="1"/>
          <w:numId w:val="2"/>
        </w:numPr>
        <w:rPr>
          <w:rFonts w:eastAsiaTheme="minorEastAsia" w:cstheme="minorBidi"/>
        </w:rPr>
      </w:pPr>
      <w:r w:rsidRPr="002C62A7">
        <w:rPr>
          <w:rFonts w:eastAsiaTheme="minorEastAsia" w:cstheme="minorBidi"/>
        </w:rPr>
        <w:t>Refine Statement of Work</w:t>
      </w:r>
    </w:p>
    <w:p w14:paraId="6192E421" w14:textId="1302310E" w:rsidR="00036FC1" w:rsidRPr="002C62A7" w:rsidRDefault="00036FC1" w:rsidP="00036FC1">
      <w:pPr>
        <w:numPr>
          <w:ilvl w:val="0"/>
          <w:numId w:val="2"/>
        </w:numPr>
        <w:rPr>
          <w:rFonts w:eastAsiaTheme="minorEastAsia" w:cstheme="minorBidi"/>
        </w:rPr>
      </w:pPr>
      <w:r w:rsidRPr="002C62A7">
        <w:rPr>
          <w:rFonts w:eastAsiaTheme="minorEastAsia" w:cstheme="minorBidi"/>
        </w:rPr>
        <w:t>Revised Scope, Schedule</w:t>
      </w:r>
      <w:r w:rsidR="00D45C1A">
        <w:rPr>
          <w:rFonts w:eastAsiaTheme="minorEastAsia" w:cstheme="minorBidi"/>
        </w:rPr>
        <w:t>,</w:t>
      </w:r>
      <w:r w:rsidRPr="002C62A7">
        <w:rPr>
          <w:rFonts w:eastAsiaTheme="minorEastAsia" w:cstheme="minorBidi"/>
        </w:rPr>
        <w:t xml:space="preserve"> and Budget (Scope, Schedule, Budget Checkpoint)</w:t>
      </w:r>
    </w:p>
    <w:p w14:paraId="5B46A047" w14:textId="77777777" w:rsidR="00036FC1" w:rsidRPr="002C62A7" w:rsidRDefault="00036FC1" w:rsidP="00036FC1">
      <w:pPr>
        <w:numPr>
          <w:ilvl w:val="1"/>
          <w:numId w:val="2"/>
        </w:numPr>
        <w:rPr>
          <w:rFonts w:eastAsiaTheme="minorEastAsia" w:cstheme="minorBidi"/>
        </w:rPr>
      </w:pPr>
      <w:r w:rsidRPr="002C62A7">
        <w:rPr>
          <w:rFonts w:eastAsiaTheme="minorEastAsia" w:cstheme="minorBidi"/>
        </w:rPr>
        <w:t xml:space="preserve">Revised Price Quotation for Software </w:t>
      </w:r>
    </w:p>
    <w:p w14:paraId="3F7F98E9" w14:textId="77777777" w:rsidR="00036FC1" w:rsidRPr="002C62A7" w:rsidRDefault="00036FC1" w:rsidP="00036FC1">
      <w:pPr>
        <w:numPr>
          <w:ilvl w:val="1"/>
          <w:numId w:val="2"/>
        </w:numPr>
        <w:rPr>
          <w:rFonts w:eastAsiaTheme="minorEastAsia" w:cstheme="minorBidi"/>
        </w:rPr>
      </w:pPr>
      <w:r w:rsidRPr="002C62A7">
        <w:rPr>
          <w:rFonts w:eastAsiaTheme="minorEastAsia" w:cstheme="minorBidi"/>
        </w:rPr>
        <w:t>Revised Price Quotation for Configuration</w:t>
      </w:r>
    </w:p>
    <w:p w14:paraId="1D1A09AC" w14:textId="77777777" w:rsidR="00036FC1" w:rsidRPr="002C62A7" w:rsidRDefault="00036FC1" w:rsidP="00036FC1">
      <w:pPr>
        <w:numPr>
          <w:ilvl w:val="1"/>
          <w:numId w:val="2"/>
        </w:numPr>
        <w:rPr>
          <w:rFonts w:eastAsiaTheme="minorEastAsia" w:cstheme="minorBidi"/>
        </w:rPr>
      </w:pPr>
      <w:r w:rsidRPr="002C62A7">
        <w:rPr>
          <w:rFonts w:eastAsiaTheme="minorEastAsia" w:cstheme="minorBidi"/>
        </w:rPr>
        <w:t>Client Price Quotation Acceptance and Notice to Proceed</w:t>
      </w:r>
    </w:p>
    <w:p w14:paraId="2BD0CF9D" w14:textId="35B04B14" w:rsidR="6FF677B6" w:rsidRDefault="6FF677B6" w:rsidP="00803126">
      <w:pPr>
        <w:pStyle w:val="Heading2"/>
      </w:pPr>
      <w:bookmarkStart w:id="62" w:name="_Toc146198567"/>
      <w:r>
        <w:t>Task 2: EQuIS Installation</w:t>
      </w:r>
      <w:r w:rsidR="00D1478C">
        <w:t xml:space="preserve"> and </w:t>
      </w:r>
      <w:r>
        <w:t>Configuration</w:t>
      </w:r>
      <w:bookmarkEnd w:id="62"/>
    </w:p>
    <w:p w14:paraId="58F8B5F3" w14:textId="77777777" w:rsidR="6FF677B6" w:rsidRDefault="6FF677B6" w:rsidP="246EB74A">
      <w:pPr>
        <w:numPr>
          <w:ilvl w:val="0"/>
          <w:numId w:val="5"/>
        </w:numPr>
        <w:rPr>
          <w:rFonts w:eastAsiaTheme="minorEastAsia" w:cstheme="minorBidi"/>
        </w:rPr>
      </w:pPr>
      <w:r w:rsidRPr="246EB74A">
        <w:rPr>
          <w:rFonts w:eastAsiaTheme="minorEastAsia" w:cstheme="minorBidi"/>
        </w:rPr>
        <w:t>Software Setup According to Configuration Purchased</w:t>
      </w:r>
    </w:p>
    <w:p w14:paraId="6714C820" w14:textId="77777777" w:rsidR="6FF677B6" w:rsidRDefault="6FF677B6" w:rsidP="246EB74A">
      <w:pPr>
        <w:numPr>
          <w:ilvl w:val="1"/>
          <w:numId w:val="5"/>
        </w:numPr>
        <w:rPr>
          <w:rFonts w:eastAsiaTheme="minorEastAsia" w:cstheme="minorBidi"/>
        </w:rPr>
      </w:pPr>
      <w:r w:rsidRPr="246EB74A">
        <w:rPr>
          <w:rFonts w:eastAsiaTheme="minorEastAsia" w:cstheme="minorBidi"/>
        </w:rPr>
        <w:t>EQuIS Enterprise Deployment</w:t>
      </w:r>
    </w:p>
    <w:p w14:paraId="65B41780" w14:textId="77777777" w:rsidR="6FF677B6" w:rsidRDefault="6FF677B6" w:rsidP="246EB74A">
      <w:pPr>
        <w:numPr>
          <w:ilvl w:val="2"/>
          <w:numId w:val="5"/>
        </w:numPr>
        <w:rPr>
          <w:rFonts w:eastAsiaTheme="minorEastAsia" w:cstheme="minorBidi"/>
        </w:rPr>
      </w:pPr>
      <w:r w:rsidRPr="246EB74A">
        <w:rPr>
          <w:rFonts w:eastAsiaTheme="minorEastAsia" w:cstheme="minorBidi"/>
        </w:rPr>
        <w:t>Review Client Acceptance of Prerequisites</w:t>
      </w:r>
    </w:p>
    <w:p w14:paraId="25F9F63F" w14:textId="77777777" w:rsidR="6FF677B6" w:rsidRDefault="6FF677B6" w:rsidP="246EB74A">
      <w:pPr>
        <w:numPr>
          <w:ilvl w:val="2"/>
          <w:numId w:val="5"/>
        </w:numPr>
        <w:rPr>
          <w:rFonts w:eastAsiaTheme="minorEastAsia" w:cstheme="minorBidi"/>
        </w:rPr>
      </w:pPr>
      <w:r w:rsidRPr="246EB74A">
        <w:rPr>
          <w:rFonts w:eastAsiaTheme="minorEastAsia" w:cstheme="minorBidi"/>
        </w:rPr>
        <w:t>Schedule Deployment Services</w:t>
      </w:r>
    </w:p>
    <w:p w14:paraId="2622749E" w14:textId="77777777" w:rsidR="6FF677B6" w:rsidRDefault="6FF677B6" w:rsidP="246EB74A">
      <w:pPr>
        <w:numPr>
          <w:ilvl w:val="2"/>
          <w:numId w:val="5"/>
        </w:numPr>
        <w:rPr>
          <w:rFonts w:eastAsiaTheme="minorEastAsia" w:cstheme="minorBidi"/>
        </w:rPr>
      </w:pPr>
      <w:r w:rsidRPr="246EB74A">
        <w:rPr>
          <w:rFonts w:eastAsiaTheme="minorEastAsia" w:cstheme="minorBidi"/>
        </w:rPr>
        <w:t>Set-up TEST Instance of EQuIS Enterprise</w:t>
      </w:r>
    </w:p>
    <w:p w14:paraId="1241E786" w14:textId="77777777" w:rsidR="6FF677B6" w:rsidRDefault="6FF677B6" w:rsidP="246EB74A">
      <w:pPr>
        <w:numPr>
          <w:ilvl w:val="3"/>
          <w:numId w:val="5"/>
        </w:numPr>
        <w:rPr>
          <w:rFonts w:eastAsiaTheme="minorEastAsia" w:cstheme="minorBidi"/>
        </w:rPr>
      </w:pPr>
      <w:r w:rsidRPr="246EB74A">
        <w:rPr>
          <w:rFonts w:eastAsiaTheme="minorEastAsia" w:cstheme="minorBidi"/>
        </w:rPr>
        <w:t>Install EQuIS Enterprise on Application Server</w:t>
      </w:r>
    </w:p>
    <w:p w14:paraId="5450303F" w14:textId="77777777" w:rsidR="6FF677B6" w:rsidRDefault="6FF677B6" w:rsidP="246EB74A">
      <w:pPr>
        <w:numPr>
          <w:ilvl w:val="3"/>
          <w:numId w:val="5"/>
        </w:numPr>
        <w:rPr>
          <w:rFonts w:eastAsiaTheme="minorEastAsia" w:cstheme="minorBidi"/>
        </w:rPr>
      </w:pPr>
      <w:r w:rsidRPr="246EB74A">
        <w:rPr>
          <w:rFonts w:eastAsiaTheme="minorEastAsia" w:cstheme="minorBidi"/>
        </w:rPr>
        <w:t>Create or Update EQuIS Database</w:t>
      </w:r>
    </w:p>
    <w:p w14:paraId="1EE74CF2" w14:textId="77777777" w:rsidR="6FF677B6" w:rsidRDefault="6FF677B6" w:rsidP="246EB74A">
      <w:pPr>
        <w:numPr>
          <w:ilvl w:val="3"/>
          <w:numId w:val="5"/>
        </w:numPr>
        <w:rPr>
          <w:rFonts w:eastAsiaTheme="minorEastAsia" w:cstheme="minorBidi"/>
        </w:rPr>
      </w:pPr>
      <w:r w:rsidRPr="246EB74A">
        <w:rPr>
          <w:rFonts w:eastAsiaTheme="minorEastAsia" w:cstheme="minorBidi"/>
        </w:rPr>
        <w:t>Configure Application Database Service Account</w:t>
      </w:r>
    </w:p>
    <w:p w14:paraId="2115C7F0" w14:textId="77777777" w:rsidR="6FF677B6" w:rsidRDefault="6FF677B6" w:rsidP="246EB74A">
      <w:pPr>
        <w:numPr>
          <w:ilvl w:val="3"/>
          <w:numId w:val="5"/>
        </w:numPr>
        <w:rPr>
          <w:rFonts w:eastAsiaTheme="minorEastAsia" w:cstheme="minorBidi"/>
        </w:rPr>
      </w:pPr>
      <w:r w:rsidRPr="246EB74A">
        <w:rPr>
          <w:rFonts w:eastAsiaTheme="minorEastAsia" w:cstheme="minorBidi"/>
        </w:rPr>
        <w:t>Apply EQuIS Licenses</w:t>
      </w:r>
    </w:p>
    <w:p w14:paraId="2228F63D" w14:textId="77777777" w:rsidR="6FF677B6" w:rsidRDefault="6FF677B6" w:rsidP="246EB74A">
      <w:pPr>
        <w:numPr>
          <w:ilvl w:val="3"/>
          <w:numId w:val="5"/>
        </w:numPr>
        <w:rPr>
          <w:rFonts w:eastAsiaTheme="minorEastAsia" w:cstheme="minorBidi"/>
        </w:rPr>
      </w:pPr>
      <w:r w:rsidRPr="246EB74A">
        <w:rPr>
          <w:rFonts w:eastAsiaTheme="minorEastAsia" w:cstheme="minorBidi"/>
        </w:rPr>
        <w:t>Configure Application Logging</w:t>
      </w:r>
    </w:p>
    <w:p w14:paraId="26E0B402" w14:textId="63EDF48A" w:rsidR="6FF677B6" w:rsidRDefault="6FF677B6" w:rsidP="246EB74A">
      <w:pPr>
        <w:numPr>
          <w:ilvl w:val="3"/>
          <w:numId w:val="5"/>
        </w:numPr>
        <w:rPr>
          <w:rFonts w:eastAsiaTheme="minorEastAsia" w:cstheme="minorBidi"/>
        </w:rPr>
      </w:pPr>
      <w:r w:rsidRPr="246EB74A">
        <w:rPr>
          <w:rFonts w:eastAsiaTheme="minorEastAsia" w:cstheme="minorBidi"/>
        </w:rPr>
        <w:t>Configure/Test LDAP/Windows Authorization for Web Application</w:t>
      </w:r>
    </w:p>
    <w:p w14:paraId="74923410" w14:textId="77777777" w:rsidR="6FF677B6" w:rsidRDefault="6FF677B6" w:rsidP="246EB74A">
      <w:pPr>
        <w:numPr>
          <w:ilvl w:val="3"/>
          <w:numId w:val="5"/>
        </w:numPr>
        <w:rPr>
          <w:rFonts w:eastAsiaTheme="minorEastAsia" w:cstheme="minorBidi"/>
        </w:rPr>
      </w:pPr>
      <w:r w:rsidRPr="246EB74A">
        <w:rPr>
          <w:rFonts w:eastAsiaTheme="minorEastAsia" w:cstheme="minorBidi"/>
        </w:rPr>
        <w:t>Deploy Standard Dashboards and Widget Types</w:t>
      </w:r>
    </w:p>
    <w:p w14:paraId="0BCF7D31" w14:textId="77777777" w:rsidR="6FF677B6" w:rsidRDefault="6FF677B6" w:rsidP="246EB74A">
      <w:pPr>
        <w:numPr>
          <w:ilvl w:val="3"/>
          <w:numId w:val="5"/>
        </w:numPr>
        <w:rPr>
          <w:rFonts w:eastAsiaTheme="minorEastAsia" w:cstheme="minorBidi"/>
        </w:rPr>
      </w:pPr>
      <w:r w:rsidRPr="246EB74A">
        <w:rPr>
          <w:rFonts w:eastAsiaTheme="minorEastAsia" w:cstheme="minorBidi"/>
        </w:rPr>
        <w:t>Set-up ALS Roles</w:t>
      </w:r>
    </w:p>
    <w:p w14:paraId="77856A3A" w14:textId="77777777" w:rsidR="6FF677B6" w:rsidRDefault="6FF677B6" w:rsidP="246EB74A">
      <w:pPr>
        <w:numPr>
          <w:ilvl w:val="3"/>
          <w:numId w:val="5"/>
        </w:numPr>
        <w:rPr>
          <w:rFonts w:eastAsiaTheme="minorEastAsia" w:cstheme="minorBidi"/>
        </w:rPr>
      </w:pPr>
      <w:r w:rsidRPr="246EB74A">
        <w:rPr>
          <w:rFonts w:eastAsiaTheme="minorEastAsia" w:cstheme="minorBidi"/>
        </w:rPr>
        <w:t>Set-up Email Functionality</w:t>
      </w:r>
    </w:p>
    <w:p w14:paraId="72AB90E4" w14:textId="77777777" w:rsidR="6FF677B6" w:rsidRDefault="6FF677B6" w:rsidP="246EB74A">
      <w:pPr>
        <w:numPr>
          <w:ilvl w:val="3"/>
          <w:numId w:val="5"/>
        </w:numPr>
        <w:rPr>
          <w:rFonts w:eastAsiaTheme="minorEastAsia" w:cstheme="minorBidi"/>
        </w:rPr>
      </w:pPr>
      <w:r w:rsidRPr="246EB74A">
        <w:rPr>
          <w:rFonts w:eastAsiaTheme="minorEastAsia" w:cstheme="minorBidi"/>
        </w:rPr>
        <w:t>Configure Enterprise EDP</w:t>
      </w:r>
    </w:p>
    <w:p w14:paraId="0C7AABDC" w14:textId="77777777" w:rsidR="6FF677B6" w:rsidRDefault="6FF677B6" w:rsidP="246EB74A">
      <w:pPr>
        <w:numPr>
          <w:ilvl w:val="3"/>
          <w:numId w:val="5"/>
        </w:numPr>
        <w:rPr>
          <w:rFonts w:eastAsiaTheme="minorEastAsia" w:cstheme="minorBidi"/>
        </w:rPr>
      </w:pPr>
      <w:r w:rsidRPr="246EB74A">
        <w:rPr>
          <w:rFonts w:eastAsiaTheme="minorEastAsia" w:cstheme="minorBidi"/>
        </w:rPr>
        <w:t>Setup the Esri ArcGIS API for Use in the Map Widget</w:t>
      </w:r>
    </w:p>
    <w:p w14:paraId="32BFE079" w14:textId="77777777" w:rsidR="6FF677B6" w:rsidRDefault="6FF677B6" w:rsidP="246EB74A">
      <w:pPr>
        <w:numPr>
          <w:ilvl w:val="3"/>
          <w:numId w:val="5"/>
        </w:numPr>
        <w:rPr>
          <w:rFonts w:eastAsiaTheme="minorEastAsia" w:cstheme="minorBidi"/>
        </w:rPr>
      </w:pPr>
      <w:r w:rsidRPr="246EB74A">
        <w:rPr>
          <w:rFonts w:eastAsiaTheme="minorEastAsia" w:cstheme="minorBidi"/>
        </w:rPr>
        <w:t>Test Enterprise EIA Reporting Functionality</w:t>
      </w:r>
    </w:p>
    <w:p w14:paraId="246B895D" w14:textId="77777777" w:rsidR="6FF677B6" w:rsidRDefault="6FF677B6" w:rsidP="246EB74A">
      <w:pPr>
        <w:numPr>
          <w:ilvl w:val="1"/>
          <w:numId w:val="5"/>
        </w:numPr>
        <w:rPr>
          <w:rFonts w:eastAsiaTheme="minorEastAsia" w:cstheme="minorBidi"/>
        </w:rPr>
      </w:pPr>
      <w:r w:rsidRPr="246EB74A">
        <w:rPr>
          <w:rFonts w:eastAsiaTheme="minorEastAsia" w:cstheme="minorBidi"/>
        </w:rPr>
        <w:t>EQuIS Professional Deployment</w:t>
      </w:r>
    </w:p>
    <w:p w14:paraId="024A540A" w14:textId="77777777" w:rsidR="6FF677B6" w:rsidRDefault="6FF677B6" w:rsidP="246EB74A">
      <w:pPr>
        <w:numPr>
          <w:ilvl w:val="2"/>
          <w:numId w:val="5"/>
        </w:numPr>
        <w:rPr>
          <w:rFonts w:eastAsiaTheme="minorEastAsia" w:cstheme="minorBidi"/>
        </w:rPr>
      </w:pPr>
      <w:r w:rsidRPr="246EB74A">
        <w:rPr>
          <w:rFonts w:eastAsiaTheme="minorEastAsia" w:cstheme="minorBidi"/>
        </w:rPr>
        <w:t>Set-up TEST Instance of EQuIS Professional</w:t>
      </w:r>
    </w:p>
    <w:p w14:paraId="65B76A64" w14:textId="77777777" w:rsidR="6FF677B6" w:rsidRDefault="6FF677B6" w:rsidP="246EB74A">
      <w:pPr>
        <w:numPr>
          <w:ilvl w:val="3"/>
          <w:numId w:val="5"/>
        </w:numPr>
        <w:rPr>
          <w:rFonts w:eastAsiaTheme="minorEastAsia" w:cstheme="minorBidi"/>
        </w:rPr>
      </w:pPr>
      <w:r w:rsidRPr="246EB74A">
        <w:rPr>
          <w:rFonts w:eastAsiaTheme="minorEastAsia" w:cstheme="minorBidi"/>
        </w:rPr>
        <w:t>Create Enterprise User Accounts</w:t>
      </w:r>
    </w:p>
    <w:p w14:paraId="64F5985A" w14:textId="77777777" w:rsidR="6FF677B6" w:rsidRDefault="6FF677B6" w:rsidP="246EB74A">
      <w:pPr>
        <w:numPr>
          <w:ilvl w:val="3"/>
          <w:numId w:val="5"/>
        </w:numPr>
        <w:rPr>
          <w:rFonts w:eastAsiaTheme="minorEastAsia" w:cstheme="minorBidi"/>
        </w:rPr>
      </w:pPr>
      <w:r w:rsidRPr="246EB74A">
        <w:rPr>
          <w:rFonts w:eastAsiaTheme="minorEastAsia" w:cstheme="minorBidi"/>
        </w:rPr>
        <w:t>Load Reference Values and Action Level EDDs</w:t>
      </w:r>
    </w:p>
    <w:p w14:paraId="597E493C" w14:textId="77777777" w:rsidR="6FF677B6" w:rsidRDefault="6FF677B6" w:rsidP="246EB74A">
      <w:pPr>
        <w:numPr>
          <w:ilvl w:val="3"/>
          <w:numId w:val="5"/>
        </w:numPr>
        <w:rPr>
          <w:rFonts w:eastAsiaTheme="minorEastAsia" w:cstheme="minorBidi"/>
        </w:rPr>
      </w:pPr>
      <w:r w:rsidRPr="246EB74A">
        <w:rPr>
          <w:rFonts w:eastAsiaTheme="minorEastAsia" w:cstheme="minorBidi"/>
        </w:rPr>
        <w:t>Configure Reports and Exports</w:t>
      </w:r>
    </w:p>
    <w:p w14:paraId="1E57C202" w14:textId="77777777" w:rsidR="6FF677B6" w:rsidRDefault="6FF677B6" w:rsidP="246EB74A">
      <w:pPr>
        <w:numPr>
          <w:ilvl w:val="3"/>
          <w:numId w:val="5"/>
        </w:numPr>
        <w:rPr>
          <w:rFonts w:eastAsiaTheme="minorEastAsia" w:cstheme="minorBidi"/>
        </w:rPr>
      </w:pPr>
      <w:r w:rsidRPr="246EB74A">
        <w:rPr>
          <w:rFonts w:eastAsiaTheme="minorEastAsia" w:cstheme="minorBidi"/>
        </w:rPr>
        <w:t>Test Data Loading</w:t>
      </w:r>
    </w:p>
    <w:p w14:paraId="1FB55004" w14:textId="77777777" w:rsidR="6FF677B6" w:rsidRDefault="6FF677B6" w:rsidP="246EB74A">
      <w:pPr>
        <w:numPr>
          <w:ilvl w:val="4"/>
          <w:numId w:val="5"/>
        </w:numPr>
        <w:rPr>
          <w:rFonts w:eastAsiaTheme="minorEastAsia" w:cstheme="minorBidi"/>
        </w:rPr>
      </w:pPr>
      <w:r w:rsidRPr="246EB74A">
        <w:rPr>
          <w:rFonts w:eastAsiaTheme="minorEastAsia" w:cstheme="minorBidi"/>
        </w:rPr>
        <w:t>Enterprise Data Loading</w:t>
      </w:r>
    </w:p>
    <w:p w14:paraId="51654511" w14:textId="77777777" w:rsidR="6FF677B6" w:rsidRDefault="6FF677B6" w:rsidP="246EB74A">
      <w:pPr>
        <w:numPr>
          <w:ilvl w:val="4"/>
          <w:numId w:val="5"/>
        </w:numPr>
        <w:rPr>
          <w:rFonts w:eastAsiaTheme="minorEastAsia" w:cstheme="minorBidi"/>
        </w:rPr>
      </w:pPr>
      <w:r w:rsidRPr="246EB74A">
        <w:rPr>
          <w:rFonts w:eastAsiaTheme="minorEastAsia" w:cstheme="minorBidi"/>
        </w:rPr>
        <w:t>Professional Data Loading</w:t>
      </w:r>
    </w:p>
    <w:p w14:paraId="7DEBCCEC" w14:textId="77777777" w:rsidR="6FF677B6" w:rsidRDefault="6FF677B6" w:rsidP="246EB74A">
      <w:pPr>
        <w:numPr>
          <w:ilvl w:val="4"/>
          <w:numId w:val="5"/>
        </w:numPr>
        <w:rPr>
          <w:rFonts w:eastAsiaTheme="minorEastAsia" w:cstheme="minorBidi"/>
        </w:rPr>
      </w:pPr>
      <w:r w:rsidRPr="246EB74A">
        <w:rPr>
          <w:rFonts w:eastAsiaTheme="minorEastAsia" w:cstheme="minorBidi"/>
        </w:rPr>
        <w:t>Testing Checkpoint</w:t>
      </w:r>
    </w:p>
    <w:p w14:paraId="7E784926" w14:textId="77777777" w:rsidR="6FF677B6" w:rsidRDefault="6FF677B6" w:rsidP="246EB74A">
      <w:pPr>
        <w:numPr>
          <w:ilvl w:val="3"/>
          <w:numId w:val="5"/>
        </w:numPr>
        <w:rPr>
          <w:rFonts w:eastAsiaTheme="minorEastAsia" w:cstheme="minorBidi"/>
        </w:rPr>
      </w:pPr>
      <w:r w:rsidRPr="246EB74A">
        <w:rPr>
          <w:rFonts w:eastAsiaTheme="minorEastAsia" w:cstheme="minorBidi"/>
        </w:rPr>
        <w:t>Test Reports and Exports</w:t>
      </w:r>
    </w:p>
    <w:p w14:paraId="571D2ED0" w14:textId="77777777" w:rsidR="6FF677B6" w:rsidRDefault="6FF677B6" w:rsidP="246EB74A">
      <w:pPr>
        <w:numPr>
          <w:ilvl w:val="3"/>
          <w:numId w:val="5"/>
        </w:numPr>
        <w:rPr>
          <w:rFonts w:eastAsiaTheme="minorEastAsia" w:cstheme="minorBidi"/>
        </w:rPr>
      </w:pPr>
      <w:r w:rsidRPr="246EB74A">
        <w:rPr>
          <w:rFonts w:eastAsiaTheme="minorEastAsia" w:cstheme="minorBidi"/>
        </w:rPr>
        <w:lastRenderedPageBreak/>
        <w:t>Configure EIAs</w:t>
      </w:r>
    </w:p>
    <w:p w14:paraId="3A32C559" w14:textId="75E0E538" w:rsidR="6FF677B6" w:rsidRDefault="6FF677B6" w:rsidP="246EB74A">
      <w:pPr>
        <w:numPr>
          <w:ilvl w:val="1"/>
          <w:numId w:val="5"/>
        </w:numPr>
        <w:rPr>
          <w:rFonts w:eastAsiaTheme="minorEastAsia" w:cstheme="minorBidi"/>
        </w:rPr>
      </w:pPr>
      <w:r w:rsidRPr="246EB74A">
        <w:rPr>
          <w:rFonts w:eastAsiaTheme="minorEastAsia" w:cstheme="minorBidi"/>
        </w:rPr>
        <w:t>Collect and SPM Deployment</w:t>
      </w:r>
    </w:p>
    <w:p w14:paraId="4E993D46" w14:textId="6989D3F6" w:rsidR="6FF677B6" w:rsidRDefault="6FF677B6" w:rsidP="246EB74A">
      <w:pPr>
        <w:numPr>
          <w:ilvl w:val="2"/>
          <w:numId w:val="5"/>
        </w:numPr>
        <w:rPr>
          <w:rFonts w:eastAsiaTheme="minorEastAsia" w:cstheme="minorBidi"/>
        </w:rPr>
      </w:pPr>
      <w:r w:rsidRPr="246EB74A">
        <w:rPr>
          <w:rFonts w:eastAsiaTheme="minorEastAsia" w:cstheme="minorBidi"/>
        </w:rPr>
        <w:t xml:space="preserve">Set-up Test Instance of SPM </w:t>
      </w:r>
      <w:r w:rsidR="00620F35">
        <w:rPr>
          <w:rFonts w:eastAsiaTheme="minorEastAsia" w:cstheme="minorBidi"/>
        </w:rPr>
        <w:t xml:space="preserve">and </w:t>
      </w:r>
      <w:r w:rsidRPr="246EB74A">
        <w:rPr>
          <w:rFonts w:eastAsiaTheme="minorEastAsia" w:cstheme="minorBidi"/>
        </w:rPr>
        <w:t>Collect</w:t>
      </w:r>
    </w:p>
    <w:p w14:paraId="2CCAB7D4" w14:textId="77777777" w:rsidR="6FF677B6" w:rsidRDefault="6FF677B6" w:rsidP="246EB74A">
      <w:pPr>
        <w:numPr>
          <w:ilvl w:val="3"/>
          <w:numId w:val="5"/>
        </w:numPr>
        <w:rPr>
          <w:rFonts w:eastAsiaTheme="minorEastAsia" w:cstheme="minorBidi"/>
        </w:rPr>
      </w:pPr>
      <w:r w:rsidRPr="246EB74A">
        <w:rPr>
          <w:rFonts w:eastAsiaTheme="minorEastAsia" w:cstheme="minorBidi"/>
        </w:rPr>
        <w:t>Test Electronic Forms Data Collection Process</w:t>
      </w:r>
    </w:p>
    <w:p w14:paraId="3C9131CA" w14:textId="77777777" w:rsidR="6FF677B6" w:rsidRDefault="6FF677B6" w:rsidP="246EB74A">
      <w:pPr>
        <w:numPr>
          <w:ilvl w:val="3"/>
          <w:numId w:val="5"/>
        </w:numPr>
        <w:rPr>
          <w:rFonts w:eastAsiaTheme="minorEastAsia" w:cstheme="minorBidi"/>
        </w:rPr>
      </w:pPr>
      <w:r w:rsidRPr="246EB74A">
        <w:rPr>
          <w:rFonts w:eastAsiaTheme="minorEastAsia" w:cstheme="minorBidi"/>
        </w:rPr>
        <w:t xml:space="preserve">Test Enterprise Field Data Loading </w:t>
      </w:r>
    </w:p>
    <w:p w14:paraId="230A2321" w14:textId="77777777" w:rsidR="6FF677B6" w:rsidRDefault="6FF677B6" w:rsidP="246EB74A">
      <w:pPr>
        <w:numPr>
          <w:ilvl w:val="3"/>
          <w:numId w:val="5"/>
        </w:numPr>
        <w:rPr>
          <w:rFonts w:eastAsiaTheme="minorEastAsia" w:cstheme="minorBidi"/>
        </w:rPr>
      </w:pPr>
      <w:r w:rsidRPr="246EB74A">
        <w:rPr>
          <w:rFonts w:eastAsiaTheme="minorEastAsia" w:cstheme="minorBidi"/>
        </w:rPr>
        <w:t xml:space="preserve">Test COC, Sample Label Barcoding, and Pertinent Functionality  </w:t>
      </w:r>
    </w:p>
    <w:p w14:paraId="64F4C24D" w14:textId="77777777" w:rsidR="6FF677B6" w:rsidRDefault="6FF677B6" w:rsidP="246EB74A">
      <w:pPr>
        <w:numPr>
          <w:ilvl w:val="1"/>
          <w:numId w:val="5"/>
        </w:numPr>
        <w:rPr>
          <w:rFonts w:eastAsiaTheme="minorEastAsia" w:cstheme="minorBidi"/>
        </w:rPr>
      </w:pPr>
      <w:r w:rsidRPr="246EB74A">
        <w:rPr>
          <w:rFonts w:eastAsiaTheme="minorEastAsia" w:cstheme="minorBidi"/>
        </w:rPr>
        <w:t>Install other software, as per purchased configuration</w:t>
      </w:r>
    </w:p>
    <w:p w14:paraId="090BD55E" w14:textId="77777777" w:rsidR="6FF677B6" w:rsidRDefault="6FF677B6" w:rsidP="246EB74A">
      <w:pPr>
        <w:numPr>
          <w:ilvl w:val="1"/>
          <w:numId w:val="5"/>
        </w:numPr>
        <w:rPr>
          <w:rFonts w:eastAsiaTheme="minorEastAsia" w:cstheme="minorBidi"/>
        </w:rPr>
      </w:pPr>
      <w:r w:rsidRPr="246EB74A">
        <w:rPr>
          <w:rFonts w:eastAsiaTheme="minorEastAsia" w:cstheme="minorBidi"/>
        </w:rPr>
        <w:t xml:space="preserve">EQuIS Professional Configuration – PRODUCTION Instance </w:t>
      </w:r>
    </w:p>
    <w:p w14:paraId="5E08FBCF" w14:textId="77777777" w:rsidR="6FF677B6" w:rsidRDefault="6FF677B6" w:rsidP="246EB74A">
      <w:pPr>
        <w:numPr>
          <w:ilvl w:val="1"/>
          <w:numId w:val="5"/>
        </w:numPr>
        <w:rPr>
          <w:rFonts w:eastAsiaTheme="minorEastAsia" w:cstheme="minorBidi"/>
        </w:rPr>
      </w:pPr>
      <w:r w:rsidRPr="246EB74A">
        <w:rPr>
          <w:rFonts w:eastAsiaTheme="minorEastAsia" w:cstheme="minorBidi"/>
        </w:rPr>
        <w:t>Distribution License – Setup</w:t>
      </w:r>
    </w:p>
    <w:p w14:paraId="4B1DCC60" w14:textId="77777777" w:rsidR="6FF677B6" w:rsidRDefault="6FF677B6" w:rsidP="246EB74A">
      <w:pPr>
        <w:numPr>
          <w:ilvl w:val="2"/>
          <w:numId w:val="5"/>
        </w:numPr>
        <w:rPr>
          <w:rFonts w:eastAsiaTheme="minorEastAsia" w:cstheme="minorBidi"/>
        </w:rPr>
      </w:pPr>
      <w:r w:rsidRPr="246EB74A">
        <w:rPr>
          <w:rFonts w:eastAsiaTheme="minorEastAsia" w:cstheme="minorBidi"/>
        </w:rPr>
        <w:t>Build Distribution Download Page</w:t>
      </w:r>
    </w:p>
    <w:p w14:paraId="09B66310" w14:textId="77777777" w:rsidR="6FF677B6" w:rsidRDefault="6FF677B6" w:rsidP="246EB74A">
      <w:pPr>
        <w:numPr>
          <w:ilvl w:val="2"/>
          <w:numId w:val="5"/>
        </w:numPr>
        <w:rPr>
          <w:rFonts w:eastAsiaTheme="minorEastAsia" w:cstheme="minorBidi"/>
        </w:rPr>
      </w:pPr>
      <w:r w:rsidRPr="246EB74A">
        <w:rPr>
          <w:rFonts w:eastAsiaTheme="minorEastAsia" w:cstheme="minorBidi"/>
        </w:rPr>
        <w:t>Build Distribution Registration Page</w:t>
      </w:r>
    </w:p>
    <w:p w14:paraId="64C75A60" w14:textId="77777777" w:rsidR="6FF677B6" w:rsidRDefault="6FF677B6" w:rsidP="246EB74A">
      <w:pPr>
        <w:numPr>
          <w:ilvl w:val="1"/>
          <w:numId w:val="5"/>
        </w:numPr>
        <w:rPr>
          <w:rFonts w:eastAsiaTheme="minorEastAsia" w:cstheme="minorBidi"/>
        </w:rPr>
      </w:pPr>
      <w:r w:rsidRPr="246EB74A">
        <w:rPr>
          <w:rFonts w:eastAsiaTheme="minorEastAsia" w:cstheme="minorBidi"/>
        </w:rPr>
        <w:t xml:space="preserve">EQuIS Enterprise, PRODUCTION Instance </w:t>
      </w:r>
    </w:p>
    <w:p w14:paraId="55C9127A" w14:textId="657249EC" w:rsidR="6FF677B6" w:rsidRDefault="6FF677B6" w:rsidP="246EB74A">
      <w:pPr>
        <w:numPr>
          <w:ilvl w:val="0"/>
          <w:numId w:val="5"/>
        </w:numPr>
        <w:rPr>
          <w:rFonts w:eastAsiaTheme="minorEastAsia" w:cstheme="minorBidi"/>
        </w:rPr>
      </w:pPr>
      <w:r w:rsidRPr="246EB74A">
        <w:rPr>
          <w:rFonts w:eastAsiaTheme="minorEastAsia" w:cstheme="minorBidi"/>
        </w:rPr>
        <w:t>Optional – C</w:t>
      </w:r>
      <w:r w:rsidR="00620F35">
        <w:rPr>
          <w:rFonts w:eastAsiaTheme="minorEastAsia" w:cstheme="minorBidi"/>
        </w:rPr>
        <w:t>onfigure</w:t>
      </w:r>
      <w:r w:rsidRPr="246EB74A">
        <w:rPr>
          <w:rFonts w:eastAsiaTheme="minorEastAsia" w:cstheme="minorBidi"/>
        </w:rPr>
        <w:t xml:space="preserve"> Reports/ Exports, Forms and EDD Formats</w:t>
      </w:r>
    </w:p>
    <w:p w14:paraId="04ADE4C5" w14:textId="66F2DBD1" w:rsidR="6FF677B6" w:rsidRDefault="6FF677B6" w:rsidP="246EB74A">
      <w:pPr>
        <w:numPr>
          <w:ilvl w:val="1"/>
          <w:numId w:val="5"/>
        </w:numPr>
        <w:rPr>
          <w:rFonts w:eastAsiaTheme="minorEastAsia" w:cstheme="minorBidi"/>
        </w:rPr>
      </w:pPr>
      <w:r w:rsidRPr="246EB74A">
        <w:rPr>
          <w:rFonts w:eastAsiaTheme="minorEastAsia" w:cstheme="minorBidi"/>
        </w:rPr>
        <w:t>Develop/C</w:t>
      </w:r>
      <w:r w:rsidR="00620F35">
        <w:rPr>
          <w:rFonts w:eastAsiaTheme="minorEastAsia" w:cstheme="minorBidi"/>
        </w:rPr>
        <w:t>onfigure</w:t>
      </w:r>
      <w:r w:rsidRPr="246EB74A">
        <w:rPr>
          <w:rFonts w:eastAsiaTheme="minorEastAsia" w:cstheme="minorBidi"/>
        </w:rPr>
        <w:t xml:space="preserve"> Reports and Exports</w:t>
      </w:r>
    </w:p>
    <w:p w14:paraId="69CAA8D9" w14:textId="77777777" w:rsidR="6FF677B6" w:rsidRDefault="6FF677B6" w:rsidP="246EB74A">
      <w:pPr>
        <w:numPr>
          <w:ilvl w:val="2"/>
          <w:numId w:val="5"/>
        </w:numPr>
        <w:rPr>
          <w:rFonts w:eastAsiaTheme="minorEastAsia" w:cstheme="minorBidi"/>
        </w:rPr>
      </w:pPr>
      <w:r w:rsidRPr="246EB74A">
        <w:rPr>
          <w:rFonts w:eastAsiaTheme="minorEastAsia" w:cstheme="minorBidi"/>
        </w:rPr>
        <w:t>Install on Test Server</w:t>
      </w:r>
    </w:p>
    <w:p w14:paraId="4217A00D" w14:textId="2F613368" w:rsidR="6FF677B6" w:rsidRDefault="6FF677B6" w:rsidP="246EB74A">
      <w:pPr>
        <w:numPr>
          <w:ilvl w:val="1"/>
          <w:numId w:val="5"/>
        </w:numPr>
        <w:rPr>
          <w:rFonts w:eastAsiaTheme="minorEastAsia" w:cstheme="minorBidi"/>
        </w:rPr>
      </w:pPr>
      <w:r w:rsidRPr="246EB74A">
        <w:rPr>
          <w:rFonts w:eastAsiaTheme="minorEastAsia" w:cstheme="minorBidi"/>
        </w:rPr>
        <w:t>Develop/C</w:t>
      </w:r>
      <w:r w:rsidR="00620F35">
        <w:rPr>
          <w:rFonts w:eastAsiaTheme="minorEastAsia" w:cstheme="minorBidi"/>
        </w:rPr>
        <w:t>onfigure</w:t>
      </w:r>
      <w:r w:rsidRPr="246EB74A">
        <w:rPr>
          <w:rFonts w:eastAsiaTheme="minorEastAsia" w:cstheme="minorBidi"/>
        </w:rPr>
        <w:t xml:space="preserve"> EQuIS Enterprise Agents, Reports/Exports</w:t>
      </w:r>
    </w:p>
    <w:p w14:paraId="301F1A56" w14:textId="77777777" w:rsidR="6FF677B6" w:rsidRDefault="6FF677B6" w:rsidP="246EB74A">
      <w:pPr>
        <w:numPr>
          <w:ilvl w:val="2"/>
          <w:numId w:val="5"/>
        </w:numPr>
        <w:rPr>
          <w:rFonts w:eastAsiaTheme="minorEastAsia" w:cstheme="minorBidi"/>
        </w:rPr>
      </w:pPr>
      <w:r w:rsidRPr="246EB74A">
        <w:rPr>
          <w:rFonts w:eastAsiaTheme="minorEastAsia" w:cstheme="minorBidi"/>
        </w:rPr>
        <w:t>Install and Test on Test Server</w:t>
      </w:r>
    </w:p>
    <w:p w14:paraId="20F958ED" w14:textId="306770E1" w:rsidR="6FF677B6" w:rsidRDefault="6FF677B6" w:rsidP="246EB74A">
      <w:pPr>
        <w:numPr>
          <w:ilvl w:val="1"/>
          <w:numId w:val="5"/>
        </w:numPr>
        <w:rPr>
          <w:rFonts w:eastAsiaTheme="minorEastAsia" w:cstheme="minorBidi"/>
        </w:rPr>
      </w:pPr>
      <w:r w:rsidRPr="246EB74A">
        <w:rPr>
          <w:rFonts w:eastAsiaTheme="minorEastAsia" w:cstheme="minorBidi"/>
        </w:rPr>
        <w:t>Develop/C</w:t>
      </w:r>
      <w:r w:rsidR="00620F35">
        <w:rPr>
          <w:rFonts w:eastAsiaTheme="minorEastAsia" w:cstheme="minorBidi"/>
        </w:rPr>
        <w:t>onfigure</w:t>
      </w:r>
      <w:r w:rsidRPr="246EB74A">
        <w:rPr>
          <w:rFonts w:eastAsiaTheme="minorEastAsia" w:cstheme="minorBidi"/>
        </w:rPr>
        <w:t xml:space="preserve"> EDP EDD Format</w:t>
      </w:r>
    </w:p>
    <w:p w14:paraId="4A045EA0" w14:textId="77777777" w:rsidR="6FF677B6" w:rsidRDefault="6FF677B6" w:rsidP="246EB74A">
      <w:pPr>
        <w:numPr>
          <w:ilvl w:val="2"/>
          <w:numId w:val="5"/>
        </w:numPr>
        <w:rPr>
          <w:rFonts w:eastAsiaTheme="minorEastAsia" w:cstheme="minorBidi"/>
        </w:rPr>
      </w:pPr>
      <w:r w:rsidRPr="246EB74A">
        <w:rPr>
          <w:rFonts w:eastAsiaTheme="minorEastAsia" w:cstheme="minorBidi"/>
        </w:rPr>
        <w:t>Test Formats and Data Collections</w:t>
      </w:r>
    </w:p>
    <w:p w14:paraId="3ACCDDD1" w14:textId="77777777" w:rsidR="6FF677B6" w:rsidRDefault="6FF677B6" w:rsidP="246EB74A">
      <w:pPr>
        <w:numPr>
          <w:ilvl w:val="2"/>
          <w:numId w:val="5"/>
        </w:numPr>
        <w:rPr>
          <w:rFonts w:eastAsiaTheme="minorEastAsia" w:cstheme="minorBidi"/>
        </w:rPr>
      </w:pPr>
      <w:r w:rsidRPr="246EB74A">
        <w:rPr>
          <w:rFonts w:eastAsiaTheme="minorEastAsia" w:cstheme="minorBidi"/>
        </w:rPr>
        <w:t>Install on Test Server</w:t>
      </w:r>
    </w:p>
    <w:p w14:paraId="3FEC6135" w14:textId="77777777" w:rsidR="6FF677B6" w:rsidRDefault="6FF677B6" w:rsidP="246EB74A">
      <w:pPr>
        <w:numPr>
          <w:ilvl w:val="2"/>
          <w:numId w:val="5"/>
        </w:numPr>
        <w:rPr>
          <w:rFonts w:eastAsiaTheme="minorEastAsia" w:cstheme="minorBidi"/>
        </w:rPr>
      </w:pPr>
      <w:r w:rsidRPr="246EB74A">
        <w:rPr>
          <w:rFonts w:eastAsiaTheme="minorEastAsia" w:cstheme="minorBidi"/>
        </w:rPr>
        <w:t>EDP Distribution to Laboratories</w:t>
      </w:r>
    </w:p>
    <w:p w14:paraId="5CD7B542" w14:textId="21C9704C" w:rsidR="6FF677B6" w:rsidRDefault="6FF677B6" w:rsidP="246EB74A">
      <w:pPr>
        <w:numPr>
          <w:ilvl w:val="1"/>
          <w:numId w:val="5"/>
        </w:numPr>
        <w:rPr>
          <w:rFonts w:eastAsiaTheme="minorEastAsia" w:cstheme="minorBidi"/>
        </w:rPr>
      </w:pPr>
      <w:r w:rsidRPr="246EB74A">
        <w:rPr>
          <w:rFonts w:eastAsiaTheme="minorEastAsia" w:cstheme="minorBidi"/>
        </w:rPr>
        <w:t>Develop/C</w:t>
      </w:r>
      <w:r w:rsidR="00620F35">
        <w:rPr>
          <w:rFonts w:eastAsiaTheme="minorEastAsia" w:cstheme="minorBidi"/>
        </w:rPr>
        <w:t>onfigure</w:t>
      </w:r>
      <w:r w:rsidRPr="246EB74A">
        <w:rPr>
          <w:rFonts w:eastAsiaTheme="minorEastAsia" w:cstheme="minorBidi"/>
        </w:rPr>
        <w:t xml:space="preserve"> Collect Forms, Reports and EDD </w:t>
      </w:r>
    </w:p>
    <w:p w14:paraId="756D1AC7" w14:textId="77777777" w:rsidR="6FF677B6" w:rsidRDefault="6FF677B6" w:rsidP="246EB74A">
      <w:pPr>
        <w:numPr>
          <w:ilvl w:val="2"/>
          <w:numId w:val="5"/>
        </w:numPr>
        <w:rPr>
          <w:rFonts w:eastAsiaTheme="minorEastAsia" w:cstheme="minorBidi"/>
        </w:rPr>
      </w:pPr>
      <w:r w:rsidRPr="246EB74A">
        <w:rPr>
          <w:rFonts w:eastAsiaTheme="minorEastAsia" w:cstheme="minorBidi"/>
        </w:rPr>
        <w:t xml:space="preserve">Test Forms, Reports, Formats and Data Collections </w:t>
      </w:r>
    </w:p>
    <w:p w14:paraId="22E9C18A" w14:textId="77777777" w:rsidR="6FF677B6" w:rsidRDefault="6FF677B6" w:rsidP="246EB74A">
      <w:pPr>
        <w:numPr>
          <w:ilvl w:val="2"/>
          <w:numId w:val="5"/>
        </w:numPr>
        <w:rPr>
          <w:rFonts w:eastAsiaTheme="minorEastAsia" w:cstheme="minorBidi"/>
        </w:rPr>
      </w:pPr>
      <w:r w:rsidRPr="246EB74A">
        <w:rPr>
          <w:rFonts w:eastAsiaTheme="minorEastAsia" w:cstheme="minorBidi"/>
        </w:rPr>
        <w:t>Install on Test Server</w:t>
      </w:r>
    </w:p>
    <w:p w14:paraId="2A39BA87" w14:textId="405A77E9" w:rsidR="6FF677B6" w:rsidRDefault="6FF677B6" w:rsidP="246EB74A">
      <w:pPr>
        <w:numPr>
          <w:ilvl w:val="1"/>
          <w:numId w:val="5"/>
        </w:numPr>
        <w:rPr>
          <w:rFonts w:eastAsiaTheme="minorEastAsia" w:cstheme="minorBidi"/>
        </w:rPr>
      </w:pPr>
      <w:r w:rsidRPr="246EB74A">
        <w:rPr>
          <w:rFonts w:eastAsiaTheme="minorEastAsia" w:cstheme="minorBidi"/>
        </w:rPr>
        <w:t>Develop/C</w:t>
      </w:r>
      <w:r w:rsidR="00620F35">
        <w:rPr>
          <w:rFonts w:eastAsiaTheme="minorEastAsia" w:cstheme="minorBidi"/>
        </w:rPr>
        <w:t>onfigure</w:t>
      </w:r>
      <w:r w:rsidRPr="246EB74A">
        <w:rPr>
          <w:rFonts w:eastAsiaTheme="minorEastAsia" w:cstheme="minorBidi"/>
        </w:rPr>
        <w:t xml:space="preserve"> SPM EDD Formats </w:t>
      </w:r>
    </w:p>
    <w:p w14:paraId="01363B03" w14:textId="77777777" w:rsidR="6FF677B6" w:rsidRDefault="6FF677B6" w:rsidP="246EB74A">
      <w:pPr>
        <w:numPr>
          <w:ilvl w:val="2"/>
          <w:numId w:val="5"/>
        </w:numPr>
        <w:rPr>
          <w:rFonts w:eastAsiaTheme="minorEastAsia" w:cstheme="minorBidi"/>
        </w:rPr>
      </w:pPr>
      <w:r w:rsidRPr="246EB74A">
        <w:rPr>
          <w:rFonts w:eastAsiaTheme="minorEastAsia" w:cstheme="minorBidi"/>
        </w:rPr>
        <w:t>Test Formats and Data Collections</w:t>
      </w:r>
    </w:p>
    <w:p w14:paraId="407EDBA1" w14:textId="7D7A2DA4" w:rsidR="246EB74A" w:rsidRPr="004B6C1C" w:rsidRDefault="6FF677B6" w:rsidP="0A0CC9FF">
      <w:pPr>
        <w:numPr>
          <w:ilvl w:val="2"/>
          <w:numId w:val="5"/>
        </w:numPr>
        <w:rPr>
          <w:rFonts w:eastAsiaTheme="minorEastAsia" w:cstheme="minorBidi"/>
        </w:rPr>
      </w:pPr>
      <w:r w:rsidRPr="246EB74A">
        <w:rPr>
          <w:rFonts w:eastAsiaTheme="minorEastAsia" w:cstheme="minorBidi"/>
        </w:rPr>
        <w:t>Install on Test Server</w:t>
      </w:r>
    </w:p>
    <w:p w14:paraId="208FD26B" w14:textId="0EEC87C6" w:rsidR="0B3EA2A0" w:rsidRDefault="0B3EA2A0" w:rsidP="00803126">
      <w:pPr>
        <w:pStyle w:val="Heading2"/>
      </w:pPr>
      <w:bookmarkStart w:id="63" w:name="_Toc146198568"/>
      <w:r>
        <w:t xml:space="preserve">Task </w:t>
      </w:r>
      <w:r w:rsidR="695EA4BC">
        <w:t>3</w:t>
      </w:r>
      <w:r>
        <w:t xml:space="preserve">: </w:t>
      </w:r>
      <w:r w:rsidR="6E4175FF">
        <w:t>Training and Ongoing Support</w:t>
      </w:r>
      <w:bookmarkEnd w:id="63"/>
    </w:p>
    <w:p w14:paraId="68EF1F0E" w14:textId="3D17FD7B" w:rsidR="0B3EA2A0" w:rsidRDefault="6E4175FF" w:rsidP="2BB0A5DE">
      <w:pPr>
        <w:numPr>
          <w:ilvl w:val="0"/>
          <w:numId w:val="7"/>
        </w:numPr>
        <w:rPr>
          <w:rFonts w:eastAsiaTheme="minorEastAsia" w:cstheme="minorBidi"/>
        </w:rPr>
      </w:pPr>
      <w:r w:rsidRPr="2BB0A5DE">
        <w:rPr>
          <w:rFonts w:eastAsiaTheme="minorEastAsia" w:cstheme="minorBidi"/>
        </w:rPr>
        <w:t xml:space="preserve">Initial Training </w:t>
      </w:r>
    </w:p>
    <w:p w14:paraId="2ABBDA8C" w14:textId="3D17FD7B" w:rsidR="0B3EA2A0" w:rsidRDefault="6E4175FF" w:rsidP="2BB0A5DE">
      <w:pPr>
        <w:numPr>
          <w:ilvl w:val="0"/>
          <w:numId w:val="7"/>
        </w:numPr>
        <w:rPr>
          <w:rFonts w:eastAsiaTheme="minorEastAsia" w:cstheme="minorBidi"/>
        </w:rPr>
      </w:pPr>
      <w:r w:rsidRPr="2BB0A5DE">
        <w:rPr>
          <w:rFonts w:eastAsiaTheme="minorEastAsia" w:cstheme="minorBidi"/>
        </w:rPr>
        <w:t>Web Trainings</w:t>
      </w:r>
    </w:p>
    <w:p w14:paraId="020CB44B" w14:textId="3D17FD7B" w:rsidR="0B3EA2A0" w:rsidRDefault="6E4175FF" w:rsidP="2BB0A5DE">
      <w:pPr>
        <w:numPr>
          <w:ilvl w:val="0"/>
          <w:numId w:val="7"/>
        </w:numPr>
        <w:rPr>
          <w:rFonts w:eastAsiaTheme="minorEastAsia" w:cstheme="minorBidi"/>
        </w:rPr>
      </w:pPr>
      <w:r w:rsidRPr="2BB0A5DE">
        <w:rPr>
          <w:rFonts w:eastAsiaTheme="minorEastAsia" w:cstheme="minorBidi"/>
        </w:rPr>
        <w:t>Post Implementation Review and Support</w:t>
      </w:r>
    </w:p>
    <w:p w14:paraId="164724E2" w14:textId="3D17FD7B" w:rsidR="0B3EA2A0" w:rsidRDefault="6E4175FF" w:rsidP="2BB0A5DE">
      <w:pPr>
        <w:numPr>
          <w:ilvl w:val="1"/>
          <w:numId w:val="7"/>
        </w:numPr>
        <w:rPr>
          <w:rFonts w:eastAsiaTheme="minorEastAsia" w:cstheme="minorBidi"/>
        </w:rPr>
      </w:pPr>
      <w:r w:rsidRPr="2BB0A5DE">
        <w:rPr>
          <w:rFonts w:eastAsiaTheme="minorEastAsia" w:cstheme="minorBidi"/>
        </w:rPr>
        <w:t>Meeting to Review EQuIS Data Management Plan</w:t>
      </w:r>
    </w:p>
    <w:p w14:paraId="68CCB5E9" w14:textId="3D17FD7B" w:rsidR="0B3EA2A0" w:rsidRDefault="6E4175FF" w:rsidP="2BB0A5DE">
      <w:pPr>
        <w:numPr>
          <w:ilvl w:val="2"/>
          <w:numId w:val="7"/>
        </w:numPr>
        <w:rPr>
          <w:rFonts w:eastAsiaTheme="minorEastAsia" w:cstheme="minorBidi"/>
        </w:rPr>
      </w:pPr>
      <w:r w:rsidRPr="2BB0A5DE">
        <w:rPr>
          <w:rFonts w:eastAsiaTheme="minorEastAsia" w:cstheme="minorBidi"/>
        </w:rPr>
        <w:t>Services Contract for Operations</w:t>
      </w:r>
    </w:p>
    <w:p w14:paraId="24F03E4F" w14:textId="3D17FD7B" w:rsidR="0B3EA2A0" w:rsidRDefault="6E4175FF" w:rsidP="2BB0A5DE">
      <w:pPr>
        <w:numPr>
          <w:ilvl w:val="2"/>
          <w:numId w:val="7"/>
        </w:numPr>
        <w:rPr>
          <w:rFonts w:eastAsiaTheme="minorEastAsia" w:cstheme="minorBidi"/>
        </w:rPr>
      </w:pPr>
      <w:r w:rsidRPr="2BB0A5DE">
        <w:rPr>
          <w:rFonts w:eastAsiaTheme="minorEastAsia" w:cstheme="minorBidi"/>
        </w:rPr>
        <w:t>Additional Work or Next Phase</w:t>
      </w:r>
    </w:p>
    <w:p w14:paraId="76B426FD" w14:textId="3D17FD7B" w:rsidR="0B3EA2A0" w:rsidRDefault="6E4175FF" w:rsidP="2BB0A5DE">
      <w:pPr>
        <w:numPr>
          <w:ilvl w:val="1"/>
          <w:numId w:val="7"/>
        </w:numPr>
        <w:rPr>
          <w:rFonts w:eastAsiaTheme="minorEastAsia" w:cstheme="minorBidi"/>
        </w:rPr>
      </w:pPr>
      <w:r w:rsidRPr="2BB0A5DE">
        <w:rPr>
          <w:rFonts w:eastAsiaTheme="minorEastAsia" w:cstheme="minorBidi"/>
        </w:rPr>
        <w:t>Regular Account Reviews</w:t>
      </w:r>
    </w:p>
    <w:p w14:paraId="51B4AE74" w14:textId="3D17FD7B" w:rsidR="0B3EA2A0" w:rsidRDefault="6E4175FF" w:rsidP="2BB0A5DE">
      <w:pPr>
        <w:numPr>
          <w:ilvl w:val="1"/>
          <w:numId w:val="7"/>
        </w:numPr>
        <w:rPr>
          <w:rFonts w:eastAsiaTheme="minorEastAsia" w:cstheme="minorBidi"/>
        </w:rPr>
      </w:pPr>
      <w:r w:rsidRPr="2BB0A5DE">
        <w:rPr>
          <w:rFonts w:eastAsiaTheme="minorEastAsia" w:cstheme="minorBidi"/>
        </w:rPr>
        <w:t>Review Product Support Options</w:t>
      </w:r>
      <w:r>
        <w:t xml:space="preserve"> </w:t>
      </w:r>
    </w:p>
    <w:p w14:paraId="2C7B5F4C" w14:textId="34AAB346" w:rsidR="0B3EA2A0" w:rsidRDefault="0B3EA2A0" w:rsidP="4FF71650">
      <w:pPr>
        <w:pStyle w:val="Heading2"/>
      </w:pPr>
      <w:bookmarkStart w:id="64" w:name="_Toc146198569"/>
      <w:r>
        <w:t xml:space="preserve">Task </w:t>
      </w:r>
      <w:r w:rsidR="490E6BD7">
        <w:t>4</w:t>
      </w:r>
      <w:r>
        <w:t>: Data Management Plan Documentation</w:t>
      </w:r>
      <w:bookmarkEnd w:id="64"/>
      <w:r>
        <w:t xml:space="preserve"> </w:t>
      </w:r>
    </w:p>
    <w:p w14:paraId="2F2B6891" w14:textId="77777777" w:rsidR="0B3EA2A0" w:rsidRDefault="0B3EA2A0" w:rsidP="4FF71650">
      <w:pPr>
        <w:numPr>
          <w:ilvl w:val="0"/>
          <w:numId w:val="3"/>
        </w:numPr>
        <w:rPr>
          <w:rFonts w:eastAsiaTheme="minorEastAsia" w:cstheme="minorBidi"/>
        </w:rPr>
      </w:pPr>
      <w:r w:rsidRPr="4FF71650">
        <w:rPr>
          <w:rFonts w:eastAsiaTheme="minorEastAsia" w:cstheme="minorBidi"/>
        </w:rPr>
        <w:t xml:space="preserve">Start Data Management Plan </w:t>
      </w:r>
    </w:p>
    <w:p w14:paraId="60FE341E" w14:textId="77777777" w:rsidR="0B3EA2A0" w:rsidRDefault="0B3EA2A0" w:rsidP="4FF71650">
      <w:pPr>
        <w:numPr>
          <w:ilvl w:val="0"/>
          <w:numId w:val="3"/>
        </w:numPr>
        <w:rPr>
          <w:rFonts w:eastAsiaTheme="minorEastAsia" w:cstheme="minorBidi"/>
        </w:rPr>
      </w:pPr>
      <w:r w:rsidRPr="4FF71650">
        <w:rPr>
          <w:rFonts w:eastAsiaTheme="minorEastAsia" w:cstheme="minorBidi"/>
        </w:rPr>
        <w:t>Review Workflows (Current State vs. Future State)</w:t>
      </w:r>
    </w:p>
    <w:p w14:paraId="441E17C4" w14:textId="77777777" w:rsidR="0B3EA2A0" w:rsidRDefault="0B3EA2A0" w:rsidP="4FF71650">
      <w:pPr>
        <w:numPr>
          <w:ilvl w:val="0"/>
          <w:numId w:val="3"/>
        </w:numPr>
        <w:rPr>
          <w:rFonts w:eastAsiaTheme="minorEastAsia" w:cstheme="minorBidi"/>
        </w:rPr>
      </w:pPr>
      <w:r w:rsidRPr="4FF71650">
        <w:rPr>
          <w:rFonts w:eastAsiaTheme="minorEastAsia" w:cstheme="minorBidi"/>
        </w:rPr>
        <w:t>Draft Project Plan</w:t>
      </w:r>
    </w:p>
    <w:p w14:paraId="77050525" w14:textId="77777777" w:rsidR="0B3EA2A0" w:rsidRDefault="0B3EA2A0" w:rsidP="4FF71650">
      <w:pPr>
        <w:numPr>
          <w:ilvl w:val="0"/>
          <w:numId w:val="3"/>
        </w:numPr>
        <w:rPr>
          <w:rFonts w:eastAsiaTheme="minorEastAsia" w:cstheme="minorBidi"/>
        </w:rPr>
      </w:pPr>
      <w:r w:rsidRPr="4FF71650">
        <w:rPr>
          <w:rFonts w:eastAsiaTheme="minorEastAsia" w:cstheme="minorBidi"/>
        </w:rPr>
        <w:t>Assign Resources</w:t>
      </w:r>
    </w:p>
    <w:p w14:paraId="3102891A" w14:textId="77777777" w:rsidR="0B3EA2A0" w:rsidRDefault="0B3EA2A0" w:rsidP="4FF71650">
      <w:pPr>
        <w:numPr>
          <w:ilvl w:val="0"/>
          <w:numId w:val="3"/>
        </w:numPr>
        <w:rPr>
          <w:rFonts w:eastAsiaTheme="minorEastAsia" w:cstheme="minorBidi"/>
        </w:rPr>
      </w:pPr>
      <w:r w:rsidRPr="4FF71650">
        <w:rPr>
          <w:rFonts w:eastAsiaTheme="minorEastAsia" w:cstheme="minorBidi"/>
        </w:rPr>
        <w:t>Draft Data Management Plan</w:t>
      </w:r>
    </w:p>
    <w:p w14:paraId="6FCD7FDD" w14:textId="4F31DE13" w:rsidR="4FF71650" w:rsidRDefault="4FF71650" w:rsidP="0A0CC9FF"/>
    <w:p w14:paraId="754A3EC5" w14:textId="7311E6C5" w:rsidR="4FF71650" w:rsidRDefault="4FF71650" w:rsidP="4FF71650">
      <w:pPr>
        <w:pStyle w:val="Heading2"/>
      </w:pPr>
    </w:p>
    <w:p w14:paraId="382303E9" w14:textId="4AC7342F" w:rsidR="23C14F65" w:rsidRDefault="23C14F65" w:rsidP="00803126">
      <w:pPr>
        <w:pStyle w:val="Heading2"/>
      </w:pPr>
      <w:bookmarkStart w:id="65" w:name="_Toc146198570"/>
      <w:r>
        <w:t>Task 5: Data Reporting and Collection Workflow Definitions</w:t>
      </w:r>
      <w:bookmarkEnd w:id="65"/>
    </w:p>
    <w:p w14:paraId="0B2A4B12" w14:textId="43133673" w:rsidR="23C14F65" w:rsidRDefault="23C14F65" w:rsidP="09FC5971">
      <w:pPr>
        <w:numPr>
          <w:ilvl w:val="0"/>
          <w:numId w:val="4"/>
        </w:numPr>
        <w:rPr>
          <w:rFonts w:eastAsiaTheme="minorEastAsia" w:cstheme="minorBidi"/>
        </w:rPr>
      </w:pPr>
      <w:r w:rsidRPr="09FC5971">
        <w:rPr>
          <w:rFonts w:eastAsiaTheme="minorEastAsia" w:cstheme="minorBidi"/>
        </w:rPr>
        <w:t>Define Data Reporting Workflows</w:t>
      </w:r>
    </w:p>
    <w:p w14:paraId="5753508A" w14:textId="43133673" w:rsidR="23C14F65" w:rsidRDefault="23C14F65" w:rsidP="09FC5971">
      <w:pPr>
        <w:numPr>
          <w:ilvl w:val="1"/>
          <w:numId w:val="4"/>
        </w:numPr>
        <w:rPr>
          <w:rFonts w:eastAsiaTheme="minorEastAsia" w:cstheme="minorBidi"/>
        </w:rPr>
      </w:pPr>
      <w:r w:rsidRPr="09FC5971">
        <w:rPr>
          <w:rFonts w:eastAsiaTheme="minorEastAsia" w:cstheme="minorBidi"/>
        </w:rPr>
        <w:t>Graphics, or GIS/CAD</w:t>
      </w:r>
    </w:p>
    <w:p w14:paraId="6ADE637C" w14:textId="43133673" w:rsidR="23C14F65" w:rsidRDefault="23C14F65" w:rsidP="09FC5971">
      <w:pPr>
        <w:numPr>
          <w:ilvl w:val="1"/>
          <w:numId w:val="4"/>
        </w:numPr>
        <w:rPr>
          <w:rFonts w:eastAsiaTheme="minorEastAsia" w:cstheme="minorBidi"/>
        </w:rPr>
      </w:pPr>
      <w:r w:rsidRPr="09FC5971">
        <w:rPr>
          <w:rFonts w:eastAsiaTheme="minorEastAsia" w:cstheme="minorBidi"/>
        </w:rPr>
        <w:t>Reports / Spreadsheets</w:t>
      </w:r>
    </w:p>
    <w:p w14:paraId="243012F9" w14:textId="43133673" w:rsidR="23C14F65" w:rsidRDefault="23C14F65" w:rsidP="09FC5971">
      <w:pPr>
        <w:numPr>
          <w:ilvl w:val="1"/>
          <w:numId w:val="4"/>
        </w:numPr>
        <w:rPr>
          <w:rFonts w:eastAsiaTheme="minorEastAsia" w:cstheme="minorBidi"/>
        </w:rPr>
      </w:pPr>
      <w:r w:rsidRPr="09FC5971">
        <w:rPr>
          <w:rFonts w:eastAsiaTheme="minorEastAsia" w:cstheme="minorBidi"/>
        </w:rPr>
        <w:t>Statistics, Risk Assessment, and Other Exports</w:t>
      </w:r>
    </w:p>
    <w:p w14:paraId="176E435F" w14:textId="43133673" w:rsidR="23C14F65" w:rsidRDefault="23C14F65" w:rsidP="09FC5971">
      <w:pPr>
        <w:numPr>
          <w:ilvl w:val="1"/>
          <w:numId w:val="4"/>
        </w:numPr>
        <w:rPr>
          <w:rFonts w:eastAsiaTheme="minorEastAsia" w:cstheme="minorBidi"/>
        </w:rPr>
      </w:pPr>
      <w:r w:rsidRPr="09FC5971">
        <w:rPr>
          <w:rFonts w:eastAsiaTheme="minorEastAsia" w:cstheme="minorBidi"/>
        </w:rPr>
        <w:t>Other Database or EDD Exports</w:t>
      </w:r>
    </w:p>
    <w:p w14:paraId="7C0E4442" w14:textId="43133673" w:rsidR="23C14F65" w:rsidRDefault="23C14F65" w:rsidP="09FC5971">
      <w:pPr>
        <w:numPr>
          <w:ilvl w:val="1"/>
          <w:numId w:val="4"/>
        </w:numPr>
        <w:rPr>
          <w:rFonts w:eastAsiaTheme="minorEastAsia" w:cstheme="minorBidi"/>
        </w:rPr>
      </w:pPr>
      <w:r w:rsidRPr="09FC5971">
        <w:rPr>
          <w:rFonts w:eastAsiaTheme="minorEastAsia" w:cstheme="minorBidi"/>
        </w:rPr>
        <w:t>Map All Data Requirements for All Reports</w:t>
      </w:r>
    </w:p>
    <w:p w14:paraId="68466002" w14:textId="43133673" w:rsidR="23C14F65" w:rsidRDefault="23C14F65" w:rsidP="09FC5971">
      <w:pPr>
        <w:numPr>
          <w:ilvl w:val="2"/>
          <w:numId w:val="4"/>
        </w:numPr>
        <w:rPr>
          <w:rFonts w:eastAsiaTheme="minorEastAsia" w:cstheme="minorBidi"/>
        </w:rPr>
      </w:pPr>
      <w:r w:rsidRPr="09FC5971">
        <w:rPr>
          <w:rFonts w:eastAsiaTheme="minorEastAsia" w:cstheme="minorBidi"/>
        </w:rPr>
        <w:t>Define Valid Values</w:t>
      </w:r>
    </w:p>
    <w:p w14:paraId="332950D5" w14:textId="43133673" w:rsidR="23C14F65" w:rsidRDefault="23C14F65" w:rsidP="09FC5971">
      <w:pPr>
        <w:numPr>
          <w:ilvl w:val="3"/>
          <w:numId w:val="4"/>
        </w:numPr>
        <w:rPr>
          <w:rFonts w:eastAsiaTheme="minorEastAsia" w:cstheme="minorBidi"/>
        </w:rPr>
      </w:pPr>
      <w:r w:rsidRPr="09FC5971">
        <w:rPr>
          <w:rFonts w:eastAsiaTheme="minorEastAsia" w:cstheme="minorBidi"/>
        </w:rPr>
        <w:t>New Valid Values</w:t>
      </w:r>
    </w:p>
    <w:p w14:paraId="3FA051C1" w14:textId="43133673" w:rsidR="23C14F65" w:rsidRDefault="23C14F65" w:rsidP="09FC5971">
      <w:pPr>
        <w:numPr>
          <w:ilvl w:val="3"/>
          <w:numId w:val="4"/>
        </w:numPr>
        <w:rPr>
          <w:rFonts w:eastAsiaTheme="minorEastAsia" w:cstheme="minorBidi"/>
        </w:rPr>
      </w:pPr>
      <w:r w:rsidRPr="09FC5971">
        <w:rPr>
          <w:rFonts w:eastAsiaTheme="minorEastAsia" w:cstheme="minorBidi"/>
        </w:rPr>
        <w:t>Synonyms and Mappings</w:t>
      </w:r>
    </w:p>
    <w:p w14:paraId="282CC4A0" w14:textId="43133673" w:rsidR="23C14F65" w:rsidRDefault="23C14F65" w:rsidP="09FC5971">
      <w:pPr>
        <w:numPr>
          <w:ilvl w:val="1"/>
          <w:numId w:val="4"/>
        </w:numPr>
        <w:rPr>
          <w:rFonts w:eastAsiaTheme="minorEastAsia" w:cstheme="minorBidi"/>
        </w:rPr>
      </w:pPr>
      <w:r w:rsidRPr="09FC5971">
        <w:rPr>
          <w:rFonts w:eastAsiaTheme="minorEastAsia" w:cstheme="minorBidi"/>
        </w:rPr>
        <w:t>Prioritize Development of Reports and Exports</w:t>
      </w:r>
    </w:p>
    <w:p w14:paraId="05774C7B" w14:textId="43133673" w:rsidR="23C14F65" w:rsidRDefault="23C14F65" w:rsidP="09FC5971">
      <w:pPr>
        <w:numPr>
          <w:ilvl w:val="1"/>
          <w:numId w:val="4"/>
        </w:numPr>
        <w:rPr>
          <w:rFonts w:eastAsiaTheme="minorEastAsia" w:cstheme="minorBidi"/>
        </w:rPr>
      </w:pPr>
      <w:r w:rsidRPr="09FC5971">
        <w:rPr>
          <w:rFonts w:eastAsiaTheme="minorEastAsia" w:cstheme="minorBidi"/>
        </w:rPr>
        <w:t>Prioritize Reports</w:t>
      </w:r>
    </w:p>
    <w:p w14:paraId="3C04AEDC" w14:textId="43133673" w:rsidR="23C14F65" w:rsidRDefault="23C14F65" w:rsidP="09FC5971">
      <w:pPr>
        <w:numPr>
          <w:ilvl w:val="1"/>
          <w:numId w:val="4"/>
        </w:numPr>
        <w:rPr>
          <w:rFonts w:eastAsiaTheme="minorEastAsia" w:cstheme="minorBidi"/>
        </w:rPr>
      </w:pPr>
      <w:r w:rsidRPr="09FC5971">
        <w:rPr>
          <w:rFonts w:eastAsiaTheme="minorEastAsia" w:cstheme="minorBidi"/>
        </w:rPr>
        <w:t>Define Notifications/Triggers (EIAs) for Reporting Automation</w:t>
      </w:r>
    </w:p>
    <w:p w14:paraId="0561B036" w14:textId="43133673" w:rsidR="23C14F65" w:rsidRDefault="23C14F65" w:rsidP="09FC5971">
      <w:pPr>
        <w:numPr>
          <w:ilvl w:val="1"/>
          <w:numId w:val="4"/>
        </w:numPr>
        <w:rPr>
          <w:rFonts w:eastAsiaTheme="minorEastAsia" w:cstheme="minorBidi"/>
        </w:rPr>
      </w:pPr>
      <w:r w:rsidRPr="09FC5971">
        <w:rPr>
          <w:rFonts w:eastAsiaTheme="minorEastAsia" w:cstheme="minorBidi"/>
        </w:rPr>
        <w:t xml:space="preserve">Define </w:t>
      </w:r>
      <w:r w:rsidRPr="00D40C3F">
        <w:rPr>
          <w:rFonts w:eastAsiaTheme="minorEastAsia" w:cstheme="minorBidi"/>
        </w:rPr>
        <w:t>T</w:t>
      </w:r>
      <w:r w:rsidRPr="09FC5971">
        <w:rPr>
          <w:rFonts w:eastAsiaTheme="minorEastAsia" w:cstheme="minorBidi"/>
        </w:rPr>
        <w:t>hird-party Software and License Requirements (if needed)</w:t>
      </w:r>
    </w:p>
    <w:p w14:paraId="30CE2B75" w14:textId="43133673" w:rsidR="23C14F65" w:rsidRDefault="23C14F65" w:rsidP="09FC5971">
      <w:pPr>
        <w:numPr>
          <w:ilvl w:val="1"/>
          <w:numId w:val="4"/>
        </w:numPr>
        <w:rPr>
          <w:rFonts w:eastAsiaTheme="minorEastAsia" w:cstheme="minorBidi"/>
        </w:rPr>
      </w:pPr>
      <w:r w:rsidRPr="09FC5971">
        <w:rPr>
          <w:rFonts w:eastAsiaTheme="minorEastAsia" w:cstheme="minorBidi"/>
        </w:rPr>
        <w:t xml:space="preserve">Create Reporting Workflow Diagrams </w:t>
      </w:r>
    </w:p>
    <w:p w14:paraId="63868088" w14:textId="43133673" w:rsidR="23C14F65" w:rsidRDefault="23C14F65" w:rsidP="09FC5971">
      <w:pPr>
        <w:numPr>
          <w:ilvl w:val="0"/>
          <w:numId w:val="4"/>
        </w:numPr>
        <w:rPr>
          <w:rFonts w:eastAsiaTheme="minorEastAsia" w:cstheme="minorBidi"/>
        </w:rPr>
      </w:pPr>
      <w:r w:rsidRPr="09FC5971">
        <w:rPr>
          <w:rFonts w:eastAsiaTheme="minorEastAsia" w:cstheme="minorBidi"/>
        </w:rPr>
        <w:t>Define Data Collection Workflows</w:t>
      </w:r>
    </w:p>
    <w:p w14:paraId="49B983EC" w14:textId="43133673" w:rsidR="23C14F65" w:rsidRDefault="23C14F65" w:rsidP="09FC5971">
      <w:pPr>
        <w:numPr>
          <w:ilvl w:val="1"/>
          <w:numId w:val="4"/>
        </w:numPr>
        <w:rPr>
          <w:rFonts w:eastAsiaTheme="minorEastAsia" w:cstheme="minorBidi"/>
        </w:rPr>
      </w:pPr>
      <w:r w:rsidRPr="09FC5971">
        <w:rPr>
          <w:rFonts w:eastAsiaTheme="minorEastAsia" w:cstheme="minorBidi"/>
        </w:rPr>
        <w:t xml:space="preserve">Collect and Refine Data Requirements </w:t>
      </w:r>
    </w:p>
    <w:p w14:paraId="1B2DBA73" w14:textId="43133673" w:rsidR="23C14F65" w:rsidRDefault="23C14F65" w:rsidP="09FC5971">
      <w:pPr>
        <w:numPr>
          <w:ilvl w:val="1"/>
          <w:numId w:val="4"/>
        </w:numPr>
        <w:rPr>
          <w:rFonts w:eastAsiaTheme="minorEastAsia" w:cstheme="minorBidi"/>
        </w:rPr>
      </w:pPr>
      <w:r w:rsidRPr="09FC5971">
        <w:rPr>
          <w:rFonts w:eastAsiaTheme="minorEastAsia" w:cstheme="minorBidi"/>
        </w:rPr>
        <w:t xml:space="preserve">SPM EDD Formats </w:t>
      </w:r>
    </w:p>
    <w:p w14:paraId="289EE5E8" w14:textId="43133673" w:rsidR="23C14F65" w:rsidRDefault="23C14F65" w:rsidP="09FC5971">
      <w:pPr>
        <w:numPr>
          <w:ilvl w:val="2"/>
          <w:numId w:val="4"/>
        </w:numPr>
        <w:rPr>
          <w:rFonts w:eastAsiaTheme="minorEastAsia" w:cstheme="minorBidi"/>
        </w:rPr>
      </w:pPr>
      <w:r w:rsidRPr="09FC5971">
        <w:rPr>
          <w:rFonts w:eastAsiaTheme="minorEastAsia" w:cstheme="minorBidi"/>
        </w:rPr>
        <w:t>Map All Data Requirements for All Reports</w:t>
      </w:r>
    </w:p>
    <w:p w14:paraId="6EA81E2C" w14:textId="43133673" w:rsidR="23C14F65" w:rsidRDefault="23C14F65" w:rsidP="09FC5971">
      <w:pPr>
        <w:numPr>
          <w:ilvl w:val="3"/>
          <w:numId w:val="4"/>
        </w:numPr>
        <w:rPr>
          <w:rFonts w:eastAsiaTheme="minorEastAsia" w:cstheme="minorBidi"/>
        </w:rPr>
      </w:pPr>
      <w:r w:rsidRPr="09FC5971">
        <w:rPr>
          <w:rFonts w:eastAsiaTheme="minorEastAsia" w:cstheme="minorBidi"/>
        </w:rPr>
        <w:t>Define Valid Values</w:t>
      </w:r>
    </w:p>
    <w:p w14:paraId="7226F7D5" w14:textId="43133673" w:rsidR="23C14F65" w:rsidRDefault="23C14F65" w:rsidP="09FC5971">
      <w:pPr>
        <w:numPr>
          <w:ilvl w:val="4"/>
          <w:numId w:val="4"/>
        </w:numPr>
        <w:rPr>
          <w:rFonts w:eastAsiaTheme="minorEastAsia" w:cstheme="minorBidi"/>
        </w:rPr>
      </w:pPr>
      <w:r w:rsidRPr="09FC5971">
        <w:rPr>
          <w:rFonts w:eastAsiaTheme="minorEastAsia" w:cstheme="minorBidi"/>
        </w:rPr>
        <w:t>Handling of New Valid Values</w:t>
      </w:r>
    </w:p>
    <w:p w14:paraId="0D392C7C" w14:textId="43133673" w:rsidR="23C14F65" w:rsidRDefault="23C14F65" w:rsidP="09FC5971">
      <w:pPr>
        <w:numPr>
          <w:ilvl w:val="4"/>
          <w:numId w:val="4"/>
        </w:numPr>
        <w:rPr>
          <w:rFonts w:eastAsiaTheme="minorEastAsia" w:cstheme="minorBidi"/>
        </w:rPr>
      </w:pPr>
      <w:r w:rsidRPr="09FC5971">
        <w:rPr>
          <w:rFonts w:eastAsiaTheme="minorEastAsia" w:cstheme="minorBidi"/>
        </w:rPr>
        <w:t>Establish Synonyms and Mappings</w:t>
      </w:r>
    </w:p>
    <w:p w14:paraId="39E7AA9C" w14:textId="43133673" w:rsidR="23C14F65" w:rsidRDefault="23C14F65" w:rsidP="09FC5971">
      <w:pPr>
        <w:numPr>
          <w:ilvl w:val="2"/>
          <w:numId w:val="4"/>
        </w:numPr>
        <w:rPr>
          <w:rFonts w:eastAsiaTheme="minorEastAsia" w:cstheme="minorBidi"/>
        </w:rPr>
      </w:pPr>
      <w:r w:rsidRPr="09FC5971">
        <w:rPr>
          <w:rFonts w:eastAsiaTheme="minorEastAsia" w:cstheme="minorBidi"/>
        </w:rPr>
        <w:t>Prioritize Development of Reports and EDDs</w:t>
      </w:r>
    </w:p>
    <w:p w14:paraId="49944B97" w14:textId="3E0EA898" w:rsidR="23C14F65" w:rsidRDefault="23C14F65" w:rsidP="09FC5971">
      <w:pPr>
        <w:numPr>
          <w:ilvl w:val="1"/>
          <w:numId w:val="4"/>
        </w:numPr>
        <w:rPr>
          <w:rFonts w:eastAsiaTheme="minorEastAsia" w:cstheme="minorBidi"/>
        </w:rPr>
      </w:pPr>
      <w:r w:rsidRPr="09FC5971">
        <w:rPr>
          <w:rFonts w:eastAsiaTheme="minorEastAsia" w:cstheme="minorBidi"/>
        </w:rPr>
        <w:t>Collect EDD Formats</w:t>
      </w:r>
    </w:p>
    <w:p w14:paraId="62F867D5" w14:textId="43133673" w:rsidR="23C14F65" w:rsidRDefault="23C14F65" w:rsidP="09FC5971">
      <w:pPr>
        <w:numPr>
          <w:ilvl w:val="2"/>
          <w:numId w:val="4"/>
        </w:numPr>
        <w:rPr>
          <w:rFonts w:eastAsiaTheme="minorEastAsia" w:cstheme="minorBidi"/>
        </w:rPr>
      </w:pPr>
      <w:r w:rsidRPr="09FC5971">
        <w:rPr>
          <w:rFonts w:eastAsiaTheme="minorEastAsia" w:cstheme="minorBidi"/>
        </w:rPr>
        <w:t>Map All Data Requirements for Reports and Forms</w:t>
      </w:r>
    </w:p>
    <w:p w14:paraId="32ECCC03" w14:textId="43133673" w:rsidR="23C14F65" w:rsidRDefault="23C14F65" w:rsidP="09FC5971">
      <w:pPr>
        <w:numPr>
          <w:ilvl w:val="3"/>
          <w:numId w:val="4"/>
        </w:numPr>
        <w:rPr>
          <w:rFonts w:eastAsiaTheme="minorEastAsia" w:cstheme="minorBidi"/>
        </w:rPr>
      </w:pPr>
      <w:r w:rsidRPr="09FC5971">
        <w:rPr>
          <w:rFonts w:eastAsiaTheme="minorEastAsia" w:cstheme="minorBidi"/>
        </w:rPr>
        <w:t>Define Valid Values</w:t>
      </w:r>
    </w:p>
    <w:p w14:paraId="5A0303E7" w14:textId="43133673" w:rsidR="23C14F65" w:rsidRDefault="23C14F65" w:rsidP="09FC5971">
      <w:pPr>
        <w:numPr>
          <w:ilvl w:val="4"/>
          <w:numId w:val="4"/>
        </w:numPr>
        <w:rPr>
          <w:rFonts w:eastAsiaTheme="minorEastAsia" w:cstheme="minorBidi"/>
        </w:rPr>
      </w:pPr>
      <w:r w:rsidRPr="09FC5971">
        <w:rPr>
          <w:rFonts w:eastAsiaTheme="minorEastAsia" w:cstheme="minorBidi"/>
        </w:rPr>
        <w:t>Handling of New Valid Values</w:t>
      </w:r>
    </w:p>
    <w:p w14:paraId="6EE1E8F3" w14:textId="43133673" w:rsidR="23C14F65" w:rsidRDefault="23C14F65" w:rsidP="09FC5971">
      <w:pPr>
        <w:numPr>
          <w:ilvl w:val="4"/>
          <w:numId w:val="4"/>
        </w:numPr>
        <w:rPr>
          <w:rFonts w:eastAsiaTheme="minorEastAsia" w:cstheme="minorBidi"/>
        </w:rPr>
      </w:pPr>
      <w:r w:rsidRPr="09FC5971">
        <w:rPr>
          <w:rFonts w:eastAsiaTheme="minorEastAsia" w:cstheme="minorBidi"/>
        </w:rPr>
        <w:t>Establish Synonyms and Mappings</w:t>
      </w:r>
    </w:p>
    <w:p w14:paraId="348DEAD5" w14:textId="43133673" w:rsidR="23C14F65" w:rsidRDefault="23C14F65" w:rsidP="09FC5971">
      <w:pPr>
        <w:numPr>
          <w:ilvl w:val="2"/>
          <w:numId w:val="4"/>
        </w:numPr>
        <w:rPr>
          <w:rFonts w:eastAsiaTheme="minorEastAsia" w:cstheme="minorBidi"/>
        </w:rPr>
      </w:pPr>
      <w:r w:rsidRPr="09FC5971">
        <w:rPr>
          <w:rFonts w:eastAsiaTheme="minorEastAsia" w:cstheme="minorBidi"/>
        </w:rPr>
        <w:t>Prioritize Development of Forms, Reports and EDDs</w:t>
      </w:r>
    </w:p>
    <w:p w14:paraId="41AF4C0F" w14:textId="43133673" w:rsidR="23C14F65" w:rsidRDefault="23C14F65" w:rsidP="09FC5971">
      <w:pPr>
        <w:numPr>
          <w:ilvl w:val="1"/>
          <w:numId w:val="4"/>
        </w:numPr>
        <w:rPr>
          <w:rFonts w:eastAsiaTheme="minorEastAsia" w:cstheme="minorBidi"/>
        </w:rPr>
      </w:pPr>
      <w:r w:rsidRPr="09FC5971">
        <w:rPr>
          <w:rFonts w:eastAsiaTheme="minorEastAsia" w:cstheme="minorBidi"/>
        </w:rPr>
        <w:t>EDP EDD Formats</w:t>
      </w:r>
    </w:p>
    <w:p w14:paraId="369F6D67" w14:textId="43133673" w:rsidR="23C14F65" w:rsidRDefault="23C14F65" w:rsidP="09FC5971">
      <w:pPr>
        <w:numPr>
          <w:ilvl w:val="2"/>
          <w:numId w:val="4"/>
        </w:numPr>
        <w:rPr>
          <w:rFonts w:eastAsiaTheme="minorEastAsia" w:cstheme="minorBidi"/>
        </w:rPr>
      </w:pPr>
      <w:r w:rsidRPr="09FC5971">
        <w:rPr>
          <w:rFonts w:eastAsiaTheme="minorEastAsia" w:cstheme="minorBidi"/>
        </w:rPr>
        <w:t>Map All Data Requirements for Reports</w:t>
      </w:r>
    </w:p>
    <w:p w14:paraId="22AD9BC7" w14:textId="43133673" w:rsidR="23C14F65" w:rsidRDefault="23C14F65" w:rsidP="09FC5971">
      <w:pPr>
        <w:numPr>
          <w:ilvl w:val="3"/>
          <w:numId w:val="4"/>
        </w:numPr>
        <w:rPr>
          <w:rFonts w:eastAsiaTheme="minorEastAsia" w:cstheme="minorBidi"/>
        </w:rPr>
      </w:pPr>
      <w:r w:rsidRPr="09FC5971">
        <w:rPr>
          <w:rFonts w:eastAsiaTheme="minorEastAsia" w:cstheme="minorBidi"/>
        </w:rPr>
        <w:t>Define Valid Values</w:t>
      </w:r>
    </w:p>
    <w:p w14:paraId="6AC711F1" w14:textId="43133673" w:rsidR="23C14F65" w:rsidRDefault="23C14F65" w:rsidP="09FC5971">
      <w:pPr>
        <w:numPr>
          <w:ilvl w:val="4"/>
          <w:numId w:val="4"/>
        </w:numPr>
        <w:rPr>
          <w:rFonts w:eastAsiaTheme="minorEastAsia" w:cstheme="minorBidi"/>
        </w:rPr>
      </w:pPr>
      <w:r w:rsidRPr="09FC5971">
        <w:rPr>
          <w:rFonts w:eastAsiaTheme="minorEastAsia" w:cstheme="minorBidi"/>
        </w:rPr>
        <w:t>Handling of New Valid Values</w:t>
      </w:r>
    </w:p>
    <w:p w14:paraId="200A56BE" w14:textId="43133673" w:rsidR="23C14F65" w:rsidRDefault="23C14F65" w:rsidP="09FC5971">
      <w:pPr>
        <w:numPr>
          <w:ilvl w:val="4"/>
          <w:numId w:val="4"/>
        </w:numPr>
        <w:rPr>
          <w:rFonts w:eastAsiaTheme="minorEastAsia" w:cstheme="minorBidi"/>
        </w:rPr>
      </w:pPr>
      <w:r w:rsidRPr="09FC5971">
        <w:rPr>
          <w:rFonts w:eastAsiaTheme="minorEastAsia" w:cstheme="minorBidi"/>
        </w:rPr>
        <w:t>Establish Synonyms and Mappings</w:t>
      </w:r>
    </w:p>
    <w:p w14:paraId="573372D0" w14:textId="43133673" w:rsidR="23C14F65" w:rsidRDefault="23C14F65" w:rsidP="09FC5971">
      <w:pPr>
        <w:numPr>
          <w:ilvl w:val="2"/>
          <w:numId w:val="4"/>
        </w:numPr>
        <w:rPr>
          <w:rFonts w:eastAsiaTheme="minorEastAsia" w:cstheme="minorBidi"/>
        </w:rPr>
      </w:pPr>
      <w:r w:rsidRPr="09FC5971">
        <w:rPr>
          <w:rFonts w:eastAsiaTheme="minorEastAsia" w:cstheme="minorBidi"/>
        </w:rPr>
        <w:t>Development of EDD Formats</w:t>
      </w:r>
    </w:p>
    <w:p w14:paraId="38AF989D" w14:textId="43133673" w:rsidR="23C14F65" w:rsidRDefault="23C14F65" w:rsidP="09FC5971">
      <w:pPr>
        <w:numPr>
          <w:ilvl w:val="1"/>
          <w:numId w:val="4"/>
        </w:numPr>
        <w:rPr>
          <w:rFonts w:eastAsiaTheme="minorEastAsia" w:cstheme="minorBidi"/>
        </w:rPr>
      </w:pPr>
      <w:r w:rsidRPr="09FC5971">
        <w:rPr>
          <w:rFonts w:eastAsiaTheme="minorEastAsia" w:cstheme="minorBidi"/>
        </w:rPr>
        <w:t>Document Data Collection Workflows</w:t>
      </w:r>
    </w:p>
    <w:p w14:paraId="24C309A5" w14:textId="43133673" w:rsidR="23C14F65" w:rsidRDefault="23C14F65" w:rsidP="09FC5971">
      <w:pPr>
        <w:numPr>
          <w:ilvl w:val="1"/>
          <w:numId w:val="4"/>
        </w:numPr>
        <w:rPr>
          <w:rFonts w:eastAsiaTheme="minorEastAsia" w:cstheme="minorBidi"/>
        </w:rPr>
      </w:pPr>
      <w:r w:rsidRPr="09FC5971">
        <w:rPr>
          <w:rFonts w:eastAsiaTheme="minorEastAsia" w:cstheme="minorBidi"/>
        </w:rPr>
        <w:t>Document SOPs for New Contractors for Data Collection Workflows</w:t>
      </w:r>
    </w:p>
    <w:p w14:paraId="3D46FDDE" w14:textId="43133673" w:rsidR="09FC5971" w:rsidRDefault="09FC5971" w:rsidP="0A0CC9FF"/>
    <w:p w14:paraId="29FDD9B1" w14:textId="6AEA2550" w:rsidR="00F35AFF" w:rsidRPr="00803126" w:rsidRDefault="007C7F46" w:rsidP="00803126">
      <w:pPr>
        <w:pStyle w:val="Heading2"/>
        <w:numPr>
          <w:ilvl w:val="0"/>
          <w:numId w:val="34"/>
        </w:numPr>
        <w:jc w:val="center"/>
        <w:rPr>
          <w:sz w:val="32"/>
          <w:szCs w:val="32"/>
        </w:rPr>
      </w:pPr>
      <w:r w:rsidRPr="0A0CC9FF">
        <w:rPr>
          <w:rFonts w:asciiTheme="minorHAnsi" w:hAnsiTheme="minorHAnsi" w:cstheme="minorBidi"/>
        </w:rPr>
        <w:br w:type="page"/>
      </w:r>
      <w:bookmarkStart w:id="66" w:name="_Toc146198571"/>
      <w:r w:rsidR="002354C7" w:rsidRPr="00803126">
        <w:rPr>
          <w:sz w:val="32"/>
          <w:szCs w:val="32"/>
        </w:rPr>
        <w:lastRenderedPageBreak/>
        <w:t>Appendix B:</w:t>
      </w:r>
      <w:r w:rsidR="00D069DA" w:rsidRPr="00803126">
        <w:rPr>
          <w:sz w:val="32"/>
          <w:szCs w:val="32"/>
        </w:rPr>
        <w:t xml:space="preserve"> </w:t>
      </w:r>
      <w:bookmarkStart w:id="67" w:name="_Toc67900146"/>
      <w:r w:rsidR="00F35AFF" w:rsidRPr="00803126">
        <w:rPr>
          <w:sz w:val="32"/>
          <w:szCs w:val="32"/>
        </w:rPr>
        <w:t>Data Migration Assumptions &amp; Scope</w:t>
      </w:r>
      <w:bookmarkEnd w:id="66"/>
      <w:bookmarkEnd w:id="67"/>
    </w:p>
    <w:p w14:paraId="0A9522DC" w14:textId="77777777" w:rsidR="00F35AFF" w:rsidRPr="00DF5A2B" w:rsidRDefault="00F35AFF" w:rsidP="00F35AFF"/>
    <w:p w14:paraId="1667174F" w14:textId="77777777" w:rsidR="00F35AFF" w:rsidRDefault="00F35AFF" w:rsidP="00F35AFF">
      <w:pPr>
        <w:rPr>
          <w:b/>
          <w:bCs/>
          <w:sz w:val="24"/>
        </w:rPr>
      </w:pPr>
      <w:bookmarkStart w:id="68" w:name="_Hlk67316810"/>
      <w:r w:rsidRPr="008961CF">
        <w:rPr>
          <w:b/>
          <w:bCs/>
          <w:sz w:val="24"/>
        </w:rPr>
        <w:t xml:space="preserve">Data Migration projects are successful when: </w:t>
      </w:r>
    </w:p>
    <w:p w14:paraId="0BF5ECD2" w14:textId="77777777" w:rsidR="00F35AFF" w:rsidRDefault="00F35AFF" w:rsidP="00F35AFF">
      <w:pPr>
        <w:rPr>
          <w:b/>
          <w:bCs/>
          <w:sz w:val="24"/>
        </w:rPr>
      </w:pPr>
    </w:p>
    <w:p w14:paraId="748AF3D3" w14:textId="77777777" w:rsidR="00F35AFF" w:rsidRPr="003D3D58" w:rsidRDefault="00F35AFF" w:rsidP="00F35AFF">
      <w:pPr>
        <w:pStyle w:val="ListParagraph"/>
        <w:numPr>
          <w:ilvl w:val="0"/>
          <w:numId w:val="25"/>
        </w:numPr>
        <w:overflowPunct/>
        <w:autoSpaceDE/>
        <w:autoSpaceDN/>
        <w:adjustRightInd/>
        <w:spacing w:after="150"/>
        <w:textAlignment w:val="auto"/>
        <w:rPr>
          <w:rFonts w:cs="Segoe UI"/>
          <w:szCs w:val="20"/>
        </w:rPr>
      </w:pPr>
      <w:r w:rsidRPr="003D3D58">
        <w:rPr>
          <w:rFonts w:cs="Segoe UI"/>
          <w:szCs w:val="20"/>
        </w:rPr>
        <w:t>EarthSoft engages with client representatives who are knowledgeable regarding the subject client data</w:t>
      </w:r>
    </w:p>
    <w:p w14:paraId="11B8E70F" w14:textId="77777777" w:rsidR="00F35AFF" w:rsidRPr="003D3D58" w:rsidRDefault="00F35AFF" w:rsidP="00F35AFF">
      <w:pPr>
        <w:pStyle w:val="ListParagraph"/>
        <w:numPr>
          <w:ilvl w:val="0"/>
          <w:numId w:val="25"/>
        </w:numPr>
        <w:overflowPunct/>
        <w:autoSpaceDE/>
        <w:autoSpaceDN/>
        <w:adjustRightInd/>
        <w:spacing w:after="150"/>
        <w:textAlignment w:val="auto"/>
        <w:rPr>
          <w:rFonts w:cs="Segoe UI"/>
          <w:szCs w:val="20"/>
        </w:rPr>
      </w:pPr>
      <w:r w:rsidRPr="003D3D58">
        <w:rPr>
          <w:rFonts w:cs="Segoe UI"/>
          <w:szCs w:val="20"/>
        </w:rPr>
        <w:t>EarthSoft checks the Client provided Inventory against the source client data</w:t>
      </w:r>
    </w:p>
    <w:p w14:paraId="7D84D23C" w14:textId="77777777" w:rsidR="00F35AFF" w:rsidRPr="003D3D58" w:rsidRDefault="00F35AFF" w:rsidP="00F35AFF">
      <w:pPr>
        <w:pStyle w:val="ListParagraph"/>
        <w:numPr>
          <w:ilvl w:val="0"/>
          <w:numId w:val="25"/>
        </w:numPr>
        <w:overflowPunct/>
        <w:autoSpaceDE/>
        <w:autoSpaceDN/>
        <w:adjustRightInd/>
        <w:spacing w:after="150"/>
        <w:textAlignment w:val="auto"/>
        <w:rPr>
          <w:rFonts w:cs="Segoe UI"/>
          <w:szCs w:val="20"/>
        </w:rPr>
      </w:pPr>
      <w:r w:rsidRPr="003D3D58">
        <w:rPr>
          <w:rFonts w:cs="Segoe UI"/>
          <w:szCs w:val="20"/>
        </w:rPr>
        <w:t>EarthSoft Maps the source Client data into the EQuIS data structure and provides the documented Mapping of the data to the client for review</w:t>
      </w:r>
    </w:p>
    <w:p w14:paraId="6B8232F1" w14:textId="77777777" w:rsidR="00F35AFF" w:rsidRPr="003D3D58" w:rsidRDefault="00F35AFF" w:rsidP="00F35AFF">
      <w:pPr>
        <w:pStyle w:val="ListParagraph"/>
        <w:numPr>
          <w:ilvl w:val="0"/>
          <w:numId w:val="25"/>
        </w:numPr>
        <w:overflowPunct/>
        <w:autoSpaceDE/>
        <w:autoSpaceDN/>
        <w:adjustRightInd/>
        <w:spacing w:after="150"/>
        <w:textAlignment w:val="auto"/>
        <w:rPr>
          <w:rFonts w:cs="Segoe UI"/>
          <w:szCs w:val="20"/>
        </w:rPr>
      </w:pPr>
      <w:r w:rsidRPr="003D3D58">
        <w:rPr>
          <w:rFonts w:cs="Segoe UI"/>
          <w:szCs w:val="20"/>
        </w:rPr>
        <w:t xml:space="preserve">EarthSoft assists the client in making decisions about both technical and level of effort impacts for migrating </w:t>
      </w:r>
      <w:r w:rsidRPr="003D3D58">
        <w:rPr>
          <w:rFonts w:cs="Segoe UI"/>
          <w:b/>
          <w:bCs/>
          <w:i/>
          <w:iCs/>
          <w:szCs w:val="20"/>
          <w:u w:val="single"/>
        </w:rPr>
        <w:t>specific</w:t>
      </w:r>
      <w:r w:rsidRPr="003D3D58">
        <w:rPr>
          <w:rFonts w:cs="Segoe UI"/>
          <w:szCs w:val="20"/>
        </w:rPr>
        <w:t xml:space="preserve"> identified data with inconsistencies, errors, or duplicates from the inventory </w:t>
      </w:r>
    </w:p>
    <w:p w14:paraId="7CE93E29" w14:textId="77777777" w:rsidR="00F35AFF" w:rsidRPr="003D3D58" w:rsidRDefault="00F35AFF" w:rsidP="00F35AFF">
      <w:pPr>
        <w:pStyle w:val="ListParagraph"/>
        <w:numPr>
          <w:ilvl w:val="1"/>
          <w:numId w:val="25"/>
        </w:numPr>
        <w:overflowPunct/>
        <w:autoSpaceDE/>
        <w:autoSpaceDN/>
        <w:adjustRightInd/>
        <w:spacing w:after="150"/>
        <w:textAlignment w:val="auto"/>
        <w:rPr>
          <w:rFonts w:cs="Segoe UI"/>
          <w:szCs w:val="20"/>
        </w:rPr>
      </w:pPr>
      <w:r w:rsidRPr="003D3D58">
        <w:rPr>
          <w:rFonts w:cs="Segoe UI"/>
          <w:szCs w:val="20"/>
        </w:rPr>
        <w:t>Data that do not pass quality checks will not be migrated</w:t>
      </w:r>
    </w:p>
    <w:p w14:paraId="1B02996B" w14:textId="77777777" w:rsidR="00F35AFF" w:rsidRPr="003D3D58" w:rsidRDefault="00F35AFF" w:rsidP="00F35AFF">
      <w:pPr>
        <w:pStyle w:val="ListParagraph"/>
        <w:numPr>
          <w:ilvl w:val="0"/>
          <w:numId w:val="25"/>
        </w:numPr>
        <w:overflowPunct/>
        <w:autoSpaceDE/>
        <w:autoSpaceDN/>
        <w:adjustRightInd/>
        <w:spacing w:after="150"/>
        <w:textAlignment w:val="auto"/>
        <w:rPr>
          <w:rFonts w:cs="Segoe UI"/>
          <w:szCs w:val="20"/>
        </w:rPr>
      </w:pPr>
      <w:r w:rsidRPr="003D3D58">
        <w:rPr>
          <w:rFonts w:eastAsia="Segoe UI" w:cs="Segoe UI"/>
          <w:szCs w:val="20"/>
        </w:rPr>
        <w:t>The needs of the data migration are carefully balanced against the timeframe and budget</w:t>
      </w:r>
      <w:r w:rsidRPr="003D3D58">
        <w:rPr>
          <w:rFonts w:cs="Segoe UI"/>
          <w:szCs w:val="20"/>
        </w:rPr>
        <w:t xml:space="preserve"> </w:t>
      </w:r>
    </w:p>
    <w:p w14:paraId="4DC44E59" w14:textId="77777777" w:rsidR="00F35AFF" w:rsidRPr="003D3D58" w:rsidRDefault="00F35AFF" w:rsidP="00F35AFF">
      <w:pPr>
        <w:pStyle w:val="ListParagraph"/>
        <w:widowControl w:val="0"/>
        <w:numPr>
          <w:ilvl w:val="0"/>
          <w:numId w:val="25"/>
        </w:numPr>
        <w:overflowPunct/>
        <w:autoSpaceDE/>
        <w:autoSpaceDN/>
        <w:adjustRightInd/>
        <w:spacing w:after="150"/>
        <w:textAlignment w:val="auto"/>
        <w:rPr>
          <w:rFonts w:cs="Segoe UI"/>
          <w:szCs w:val="20"/>
        </w:rPr>
      </w:pPr>
      <w:r w:rsidRPr="003D3D58">
        <w:rPr>
          <w:rFonts w:cs="Segoe UI"/>
          <w:szCs w:val="20"/>
        </w:rPr>
        <w:t>There is a clear plan to handle ‘gap’ data – data that is added to the Client’s legacy data system after the source data for the migration has been delivered to EarthSoft.</w:t>
      </w:r>
    </w:p>
    <w:p w14:paraId="7EFE9A2C" w14:textId="77777777" w:rsidR="00F35AFF" w:rsidRPr="003D3D58" w:rsidRDefault="00F35AFF" w:rsidP="00F35AFF">
      <w:pPr>
        <w:pStyle w:val="ListParagraph"/>
        <w:numPr>
          <w:ilvl w:val="0"/>
          <w:numId w:val="25"/>
        </w:numPr>
        <w:overflowPunct/>
        <w:autoSpaceDE/>
        <w:autoSpaceDN/>
        <w:adjustRightInd/>
        <w:spacing w:after="150"/>
        <w:textAlignment w:val="auto"/>
        <w:rPr>
          <w:rFonts w:cs="Segoe UI"/>
          <w:szCs w:val="20"/>
        </w:rPr>
      </w:pPr>
      <w:r w:rsidRPr="003D3D58">
        <w:rPr>
          <w:rFonts w:eastAsia="Segoe UI" w:cs="Segoe UI"/>
          <w:szCs w:val="20"/>
        </w:rPr>
        <w:t xml:space="preserve">Consideration is given to how the migrated data is balanced against the future data collection and reporting requirements  </w:t>
      </w:r>
    </w:p>
    <w:p w14:paraId="086D9521" w14:textId="77777777" w:rsidR="00F35AFF" w:rsidRPr="003D3D58" w:rsidRDefault="00F35AFF" w:rsidP="00F35AFF">
      <w:pPr>
        <w:pStyle w:val="ListParagraph"/>
        <w:numPr>
          <w:ilvl w:val="0"/>
          <w:numId w:val="25"/>
        </w:numPr>
        <w:overflowPunct/>
        <w:autoSpaceDE/>
        <w:autoSpaceDN/>
        <w:adjustRightInd/>
        <w:spacing w:after="150"/>
        <w:textAlignment w:val="auto"/>
        <w:rPr>
          <w:rFonts w:cs="Segoe UI"/>
          <w:szCs w:val="20"/>
        </w:rPr>
      </w:pPr>
      <w:r w:rsidRPr="003D3D58">
        <w:rPr>
          <w:rFonts w:cs="Segoe UI"/>
          <w:szCs w:val="20"/>
        </w:rPr>
        <w:t>EarthSoft revises the data migration scope and budget as needed based on the client’s decisions.</w:t>
      </w:r>
    </w:p>
    <w:p w14:paraId="6EFED24D" w14:textId="77777777" w:rsidR="00F35AFF" w:rsidRPr="003D3D58" w:rsidRDefault="00F35AFF" w:rsidP="00F35AFF">
      <w:pPr>
        <w:pStyle w:val="ListParagraph"/>
        <w:numPr>
          <w:ilvl w:val="0"/>
          <w:numId w:val="25"/>
        </w:numPr>
        <w:overflowPunct/>
        <w:autoSpaceDE/>
        <w:autoSpaceDN/>
        <w:adjustRightInd/>
        <w:spacing w:after="150"/>
        <w:textAlignment w:val="auto"/>
        <w:rPr>
          <w:rFonts w:cs="Segoe UI"/>
          <w:szCs w:val="20"/>
        </w:rPr>
      </w:pPr>
      <w:r w:rsidRPr="003D3D58">
        <w:rPr>
          <w:rFonts w:cs="Segoe UI"/>
          <w:szCs w:val="20"/>
        </w:rPr>
        <w:t xml:space="preserve">EarthSoft processes the data within the Mapping specification of the revised data migration scope </w:t>
      </w:r>
    </w:p>
    <w:p w14:paraId="40D6C078" w14:textId="77777777" w:rsidR="00F35AFF" w:rsidRPr="003D3D58" w:rsidRDefault="00F35AFF" w:rsidP="00F35AFF">
      <w:pPr>
        <w:pStyle w:val="ListParagraph"/>
        <w:numPr>
          <w:ilvl w:val="0"/>
          <w:numId w:val="25"/>
        </w:numPr>
        <w:overflowPunct/>
        <w:autoSpaceDE/>
        <w:autoSpaceDN/>
        <w:adjustRightInd/>
        <w:spacing w:after="150"/>
        <w:textAlignment w:val="auto"/>
        <w:rPr>
          <w:rFonts w:cs="Segoe UI"/>
          <w:szCs w:val="20"/>
        </w:rPr>
      </w:pPr>
      <w:r w:rsidRPr="003D3D58">
        <w:rPr>
          <w:rFonts w:cs="Segoe UI"/>
          <w:szCs w:val="20"/>
        </w:rPr>
        <w:t>EarthSoft documents and confirms completeness and correctness of the data migration performed per the data migration scope</w:t>
      </w:r>
    </w:p>
    <w:p w14:paraId="09A29609" w14:textId="77777777" w:rsidR="00F35AFF" w:rsidRPr="003D3D58" w:rsidRDefault="00F35AFF" w:rsidP="00F35AFF">
      <w:pPr>
        <w:pStyle w:val="ListParagraph"/>
        <w:numPr>
          <w:ilvl w:val="0"/>
          <w:numId w:val="25"/>
        </w:numPr>
        <w:overflowPunct/>
        <w:autoSpaceDE/>
        <w:autoSpaceDN/>
        <w:adjustRightInd/>
        <w:spacing w:after="150"/>
        <w:textAlignment w:val="auto"/>
        <w:rPr>
          <w:rFonts w:cs="Segoe UI"/>
          <w:szCs w:val="20"/>
        </w:rPr>
      </w:pPr>
      <w:r w:rsidRPr="003D3D58">
        <w:rPr>
          <w:rFonts w:cs="Segoe UI"/>
          <w:szCs w:val="20"/>
        </w:rPr>
        <w:t>Scope creep is diligently guarded against</w:t>
      </w:r>
    </w:p>
    <w:p w14:paraId="3D6293F6" w14:textId="77777777" w:rsidR="00F35AFF" w:rsidRPr="003D3D58" w:rsidRDefault="00F35AFF" w:rsidP="00F35AFF">
      <w:pPr>
        <w:spacing w:after="150"/>
        <w:rPr>
          <w:rFonts w:cs="Segoe UI"/>
          <w:szCs w:val="20"/>
        </w:rPr>
      </w:pPr>
      <w:r w:rsidRPr="003D3D58">
        <w:rPr>
          <w:rFonts w:eastAsia="Segoe UI" w:cs="Segoe UI"/>
          <w:szCs w:val="20"/>
        </w:rPr>
        <w:br/>
      </w:r>
      <w:r w:rsidRPr="003D3D58">
        <w:rPr>
          <w:rFonts w:cs="Segoe UI"/>
          <w:szCs w:val="20"/>
        </w:rPr>
        <w:t>It is critical for the client to understand data migration challenges.  There can be many challenges but not all are applicable to every client or each data source.  “Good data” will be migrated while “bad data” may not be.  Challenges around “bad data” may include:</w:t>
      </w:r>
    </w:p>
    <w:p w14:paraId="09D32328" w14:textId="77777777" w:rsidR="00F35AFF" w:rsidRPr="003D3D58" w:rsidRDefault="00F35AFF" w:rsidP="00F35AFF">
      <w:pPr>
        <w:pStyle w:val="ListParagraph"/>
        <w:numPr>
          <w:ilvl w:val="0"/>
          <w:numId w:val="26"/>
        </w:numPr>
        <w:overflowPunct/>
        <w:autoSpaceDE/>
        <w:autoSpaceDN/>
        <w:adjustRightInd/>
        <w:spacing w:after="150"/>
        <w:textAlignment w:val="auto"/>
        <w:rPr>
          <w:rFonts w:cs="Segoe UI"/>
          <w:szCs w:val="20"/>
        </w:rPr>
      </w:pPr>
      <w:r w:rsidRPr="003D3D58">
        <w:rPr>
          <w:rFonts w:cs="Segoe UI"/>
          <w:szCs w:val="20"/>
        </w:rPr>
        <w:t>Source Data Format not structured</w:t>
      </w:r>
    </w:p>
    <w:p w14:paraId="03F86065" w14:textId="77777777" w:rsidR="00F35AFF" w:rsidRPr="003D3D58" w:rsidRDefault="00F35AFF" w:rsidP="00F35AFF">
      <w:pPr>
        <w:pStyle w:val="ListParagraph"/>
        <w:numPr>
          <w:ilvl w:val="1"/>
          <w:numId w:val="26"/>
        </w:numPr>
        <w:overflowPunct/>
        <w:autoSpaceDE/>
        <w:autoSpaceDN/>
        <w:adjustRightInd/>
        <w:spacing w:after="150"/>
        <w:textAlignment w:val="auto"/>
        <w:rPr>
          <w:rFonts w:cs="Segoe UI"/>
          <w:szCs w:val="20"/>
        </w:rPr>
      </w:pPr>
      <w:r w:rsidRPr="003D3D58">
        <w:rPr>
          <w:rFonts w:cs="Segoe UI"/>
          <w:szCs w:val="20"/>
        </w:rPr>
        <w:t xml:space="preserve">A structured database defines each field or column, and data are stored consistently in each field.  Structured data typically requires less effort to migrate than unstructured data such as spreadsheets. </w:t>
      </w:r>
    </w:p>
    <w:p w14:paraId="6A96B245" w14:textId="77777777" w:rsidR="00F35AFF" w:rsidRPr="003D3D58" w:rsidRDefault="00F35AFF" w:rsidP="00F35AFF">
      <w:pPr>
        <w:pStyle w:val="ListParagraph"/>
        <w:numPr>
          <w:ilvl w:val="0"/>
          <w:numId w:val="26"/>
        </w:numPr>
        <w:overflowPunct/>
        <w:autoSpaceDE/>
        <w:autoSpaceDN/>
        <w:adjustRightInd/>
        <w:spacing w:after="150"/>
        <w:textAlignment w:val="auto"/>
        <w:rPr>
          <w:rFonts w:cs="Segoe UI"/>
          <w:szCs w:val="20"/>
        </w:rPr>
      </w:pPr>
      <w:r w:rsidRPr="003D3D58">
        <w:rPr>
          <w:rFonts w:cs="Segoe UI"/>
          <w:szCs w:val="20"/>
        </w:rPr>
        <w:t xml:space="preserve">Variability in Source Data Formats </w:t>
      </w:r>
    </w:p>
    <w:p w14:paraId="3241E805" w14:textId="77777777" w:rsidR="00F35AFF" w:rsidRPr="003D3D58" w:rsidRDefault="00F35AFF" w:rsidP="00F35AFF">
      <w:pPr>
        <w:pStyle w:val="ListParagraph"/>
        <w:numPr>
          <w:ilvl w:val="1"/>
          <w:numId w:val="26"/>
        </w:numPr>
        <w:overflowPunct/>
        <w:autoSpaceDE/>
        <w:autoSpaceDN/>
        <w:adjustRightInd/>
        <w:spacing w:after="150"/>
        <w:textAlignment w:val="auto"/>
        <w:rPr>
          <w:rFonts w:cs="Segoe UI"/>
          <w:szCs w:val="20"/>
        </w:rPr>
      </w:pPr>
      <w:r w:rsidRPr="003D3D58">
        <w:rPr>
          <w:rFonts w:cs="Segoe UI"/>
          <w:szCs w:val="20"/>
        </w:rPr>
        <w:t>Are several or many different legacy formats involved?</w:t>
      </w:r>
    </w:p>
    <w:p w14:paraId="256ED153" w14:textId="77777777" w:rsidR="00F35AFF" w:rsidRPr="003D3D58" w:rsidRDefault="00F35AFF" w:rsidP="00F35AFF">
      <w:pPr>
        <w:pStyle w:val="ListParagraph"/>
        <w:widowControl w:val="0"/>
        <w:numPr>
          <w:ilvl w:val="1"/>
          <w:numId w:val="26"/>
        </w:numPr>
        <w:overflowPunct/>
        <w:autoSpaceDE/>
        <w:autoSpaceDN/>
        <w:adjustRightInd/>
        <w:spacing w:after="150"/>
        <w:textAlignment w:val="auto"/>
        <w:rPr>
          <w:szCs w:val="20"/>
        </w:rPr>
      </w:pPr>
      <w:r w:rsidRPr="003D3D58">
        <w:rPr>
          <w:rFonts w:cs="Segoe UI"/>
          <w:szCs w:val="20"/>
        </w:rPr>
        <w:t>Are there inconsistencies between source data formats in terms of field and/or parameter nomenclature?</w:t>
      </w:r>
    </w:p>
    <w:p w14:paraId="276117E6" w14:textId="77777777" w:rsidR="00F35AFF" w:rsidRPr="003D3D58" w:rsidRDefault="00F35AFF" w:rsidP="00F35AFF">
      <w:pPr>
        <w:pStyle w:val="ListParagraph"/>
        <w:numPr>
          <w:ilvl w:val="0"/>
          <w:numId w:val="26"/>
        </w:numPr>
        <w:overflowPunct/>
        <w:autoSpaceDE/>
        <w:autoSpaceDN/>
        <w:adjustRightInd/>
        <w:spacing w:after="150"/>
        <w:textAlignment w:val="auto"/>
        <w:rPr>
          <w:rFonts w:cs="Segoe UI"/>
          <w:szCs w:val="20"/>
        </w:rPr>
      </w:pPr>
      <w:r w:rsidRPr="003D3D58">
        <w:rPr>
          <w:rFonts w:cs="Segoe UI"/>
          <w:szCs w:val="20"/>
        </w:rPr>
        <w:t>Source data referential integrity</w:t>
      </w:r>
    </w:p>
    <w:p w14:paraId="52DE959D" w14:textId="77777777" w:rsidR="00F35AFF" w:rsidRPr="003D3D58" w:rsidRDefault="00F35AFF" w:rsidP="00F35AFF">
      <w:pPr>
        <w:pStyle w:val="ListParagraph"/>
        <w:numPr>
          <w:ilvl w:val="1"/>
          <w:numId w:val="26"/>
        </w:numPr>
        <w:overflowPunct/>
        <w:autoSpaceDE/>
        <w:autoSpaceDN/>
        <w:adjustRightInd/>
        <w:spacing w:after="150"/>
        <w:textAlignment w:val="auto"/>
        <w:rPr>
          <w:rFonts w:cs="Segoe UI"/>
          <w:szCs w:val="20"/>
        </w:rPr>
      </w:pPr>
      <w:r w:rsidRPr="003D3D58">
        <w:rPr>
          <w:rFonts w:cs="Segoe UI"/>
          <w:szCs w:val="20"/>
        </w:rPr>
        <w:t>Is the data internally consistent?</w:t>
      </w:r>
    </w:p>
    <w:p w14:paraId="401E97AE" w14:textId="77777777" w:rsidR="00F35AFF" w:rsidRPr="003D3D58" w:rsidRDefault="00F35AFF" w:rsidP="00F35AFF">
      <w:pPr>
        <w:pStyle w:val="ListParagraph"/>
        <w:widowControl w:val="0"/>
        <w:numPr>
          <w:ilvl w:val="1"/>
          <w:numId w:val="26"/>
        </w:numPr>
        <w:overflowPunct/>
        <w:autoSpaceDE/>
        <w:autoSpaceDN/>
        <w:adjustRightInd/>
        <w:spacing w:after="150"/>
        <w:textAlignment w:val="auto"/>
        <w:rPr>
          <w:szCs w:val="20"/>
        </w:rPr>
      </w:pPr>
      <w:r w:rsidRPr="003D3D58">
        <w:rPr>
          <w:rFonts w:cs="Segoe UI"/>
          <w:szCs w:val="20"/>
        </w:rPr>
        <w:t>Does the source data have primary keys that can be translated easily to EQuIS?</w:t>
      </w:r>
    </w:p>
    <w:p w14:paraId="70ADBA69" w14:textId="77777777" w:rsidR="00F35AFF" w:rsidRPr="003D3D58" w:rsidRDefault="00F35AFF" w:rsidP="00F35AFF">
      <w:pPr>
        <w:pStyle w:val="ListParagraph"/>
        <w:numPr>
          <w:ilvl w:val="0"/>
          <w:numId w:val="26"/>
        </w:numPr>
        <w:overflowPunct/>
        <w:autoSpaceDE/>
        <w:autoSpaceDN/>
        <w:adjustRightInd/>
        <w:spacing w:after="150"/>
        <w:textAlignment w:val="auto"/>
        <w:rPr>
          <w:rFonts w:cs="Segoe UI"/>
          <w:szCs w:val="20"/>
        </w:rPr>
      </w:pPr>
      <w:r w:rsidRPr="003D3D58">
        <w:rPr>
          <w:rFonts w:cs="Segoe UI"/>
          <w:szCs w:val="20"/>
        </w:rPr>
        <w:t>Source data duplications</w:t>
      </w:r>
    </w:p>
    <w:p w14:paraId="53D543EE" w14:textId="77777777" w:rsidR="00F35AFF" w:rsidRPr="003D3D58" w:rsidRDefault="00F35AFF" w:rsidP="00F35AFF">
      <w:pPr>
        <w:pStyle w:val="ListParagraph"/>
        <w:numPr>
          <w:ilvl w:val="1"/>
          <w:numId w:val="26"/>
        </w:numPr>
        <w:overflowPunct/>
        <w:autoSpaceDE/>
        <w:autoSpaceDN/>
        <w:adjustRightInd/>
        <w:spacing w:after="150"/>
        <w:textAlignment w:val="auto"/>
        <w:rPr>
          <w:rFonts w:cs="Segoe UI"/>
          <w:szCs w:val="20"/>
        </w:rPr>
      </w:pPr>
      <w:r w:rsidRPr="003D3D58">
        <w:rPr>
          <w:rFonts w:cs="Segoe UI"/>
          <w:szCs w:val="20"/>
        </w:rPr>
        <w:t>Are there duplications within the data?</w:t>
      </w:r>
    </w:p>
    <w:p w14:paraId="379BEFFB" w14:textId="77777777" w:rsidR="00F35AFF" w:rsidRPr="003D3D58" w:rsidRDefault="00F35AFF" w:rsidP="00F35AFF">
      <w:pPr>
        <w:pStyle w:val="ListParagraph"/>
        <w:numPr>
          <w:ilvl w:val="0"/>
          <w:numId w:val="26"/>
        </w:numPr>
        <w:overflowPunct/>
        <w:autoSpaceDE/>
        <w:autoSpaceDN/>
        <w:adjustRightInd/>
        <w:spacing w:after="150"/>
        <w:textAlignment w:val="auto"/>
        <w:rPr>
          <w:rFonts w:cs="Segoe UI"/>
          <w:szCs w:val="20"/>
        </w:rPr>
      </w:pPr>
      <w:r w:rsidRPr="003D3D58">
        <w:rPr>
          <w:rFonts w:cs="Segoe UI"/>
          <w:szCs w:val="20"/>
        </w:rPr>
        <w:t>Source data correctness</w:t>
      </w:r>
    </w:p>
    <w:p w14:paraId="745246F3" w14:textId="77777777" w:rsidR="00F35AFF" w:rsidRPr="003D3D58" w:rsidRDefault="00F35AFF" w:rsidP="00F35AFF">
      <w:pPr>
        <w:pStyle w:val="ListParagraph"/>
        <w:numPr>
          <w:ilvl w:val="1"/>
          <w:numId w:val="26"/>
        </w:numPr>
        <w:overflowPunct/>
        <w:autoSpaceDE/>
        <w:autoSpaceDN/>
        <w:adjustRightInd/>
        <w:spacing w:after="150"/>
        <w:textAlignment w:val="auto"/>
        <w:rPr>
          <w:rFonts w:cs="Segoe UI"/>
          <w:szCs w:val="20"/>
        </w:rPr>
      </w:pPr>
      <w:r w:rsidRPr="003D3D58">
        <w:rPr>
          <w:rFonts w:cs="Segoe UI"/>
          <w:szCs w:val="20"/>
        </w:rPr>
        <w:t xml:space="preserve">Is the data correct within the data set?  EarthSoft does not correct data as a part of this scope.  </w:t>
      </w:r>
    </w:p>
    <w:p w14:paraId="1378BF28" w14:textId="77777777" w:rsidR="00F35AFF" w:rsidRPr="003D3D58" w:rsidRDefault="00F35AFF" w:rsidP="00F35AFF">
      <w:pPr>
        <w:pStyle w:val="ListParagraph"/>
        <w:numPr>
          <w:ilvl w:val="1"/>
          <w:numId w:val="26"/>
        </w:numPr>
        <w:overflowPunct/>
        <w:autoSpaceDE/>
        <w:autoSpaceDN/>
        <w:adjustRightInd/>
        <w:spacing w:after="150"/>
        <w:textAlignment w:val="auto"/>
        <w:rPr>
          <w:rFonts w:cs="Segoe UI"/>
          <w:szCs w:val="20"/>
        </w:rPr>
      </w:pPr>
      <w:r w:rsidRPr="003D3D58">
        <w:rPr>
          <w:rFonts w:cs="Segoe UI"/>
          <w:szCs w:val="20"/>
        </w:rPr>
        <w:t>EarthSoft will recommend transformations for elements such as reference values.</w:t>
      </w:r>
    </w:p>
    <w:p w14:paraId="1A4A2425" w14:textId="77777777" w:rsidR="00F35AFF" w:rsidRPr="003D3D58" w:rsidRDefault="00F35AFF" w:rsidP="00F35AFF">
      <w:pPr>
        <w:pStyle w:val="ListParagraph"/>
        <w:numPr>
          <w:ilvl w:val="0"/>
          <w:numId w:val="26"/>
        </w:numPr>
        <w:overflowPunct/>
        <w:autoSpaceDE/>
        <w:autoSpaceDN/>
        <w:adjustRightInd/>
        <w:spacing w:after="150"/>
        <w:textAlignment w:val="auto"/>
        <w:rPr>
          <w:rFonts w:cs="Segoe UI"/>
          <w:szCs w:val="20"/>
        </w:rPr>
      </w:pPr>
      <w:r w:rsidRPr="003D3D58">
        <w:rPr>
          <w:rFonts w:cs="Segoe UI"/>
          <w:szCs w:val="20"/>
        </w:rPr>
        <w:t>Source data completeness</w:t>
      </w:r>
    </w:p>
    <w:p w14:paraId="29596547" w14:textId="77777777" w:rsidR="00F35AFF" w:rsidRPr="003D3D58" w:rsidRDefault="00F35AFF" w:rsidP="00F35AFF">
      <w:pPr>
        <w:pStyle w:val="ListParagraph"/>
        <w:numPr>
          <w:ilvl w:val="1"/>
          <w:numId w:val="26"/>
        </w:numPr>
        <w:overflowPunct/>
        <w:autoSpaceDE/>
        <w:autoSpaceDN/>
        <w:adjustRightInd/>
        <w:spacing w:after="150"/>
        <w:textAlignment w:val="auto"/>
        <w:rPr>
          <w:rFonts w:cs="Segoe UI"/>
          <w:szCs w:val="20"/>
        </w:rPr>
      </w:pPr>
      <w:r w:rsidRPr="003D3D58">
        <w:rPr>
          <w:rFonts w:cs="Segoe UI"/>
          <w:szCs w:val="20"/>
        </w:rPr>
        <w:t xml:space="preserve">Is the data complete?  EarthSoft cannot ascertain the completeness of the source data. If new data are discovered during the migration, they will not be considered in scope. </w:t>
      </w:r>
    </w:p>
    <w:p w14:paraId="658F135B" w14:textId="77777777" w:rsidR="00F35AFF" w:rsidRPr="003D3D58" w:rsidRDefault="00F35AFF" w:rsidP="00F35AFF">
      <w:pPr>
        <w:pStyle w:val="ListParagraph"/>
        <w:numPr>
          <w:ilvl w:val="0"/>
          <w:numId w:val="26"/>
        </w:numPr>
        <w:overflowPunct/>
        <w:autoSpaceDE/>
        <w:autoSpaceDN/>
        <w:adjustRightInd/>
        <w:spacing w:after="150"/>
        <w:textAlignment w:val="auto"/>
        <w:rPr>
          <w:rFonts w:cs="Segoe UI"/>
          <w:szCs w:val="20"/>
        </w:rPr>
      </w:pPr>
      <w:r w:rsidRPr="003D3D58">
        <w:rPr>
          <w:rFonts w:cs="Segoe UI"/>
          <w:szCs w:val="20"/>
        </w:rPr>
        <w:t>Variability in Reference values in the Source Data</w:t>
      </w:r>
    </w:p>
    <w:p w14:paraId="3CE67D99" w14:textId="77777777" w:rsidR="00F35AFF" w:rsidRPr="003D3D58" w:rsidRDefault="00F35AFF" w:rsidP="00F35AFF">
      <w:pPr>
        <w:pStyle w:val="ListParagraph"/>
        <w:numPr>
          <w:ilvl w:val="1"/>
          <w:numId w:val="26"/>
        </w:numPr>
        <w:overflowPunct/>
        <w:autoSpaceDE/>
        <w:autoSpaceDN/>
        <w:adjustRightInd/>
        <w:spacing w:after="150"/>
        <w:textAlignment w:val="auto"/>
        <w:rPr>
          <w:rFonts w:cs="Segoe UI"/>
          <w:szCs w:val="20"/>
        </w:rPr>
      </w:pPr>
      <w:r w:rsidRPr="003D3D58">
        <w:rPr>
          <w:rFonts w:cs="Segoe UI"/>
          <w:szCs w:val="20"/>
        </w:rPr>
        <w:t>EarthSoft will propose mapping (transformation) of reference values for client approval.</w:t>
      </w:r>
    </w:p>
    <w:p w14:paraId="716D33DD" w14:textId="77777777" w:rsidR="00F35AFF" w:rsidRPr="003D3D58" w:rsidRDefault="00F35AFF" w:rsidP="00F35AFF">
      <w:pPr>
        <w:pStyle w:val="ListParagraph"/>
        <w:numPr>
          <w:ilvl w:val="1"/>
          <w:numId w:val="26"/>
        </w:numPr>
        <w:overflowPunct/>
        <w:autoSpaceDE/>
        <w:autoSpaceDN/>
        <w:adjustRightInd/>
        <w:spacing w:after="150"/>
        <w:textAlignment w:val="auto"/>
        <w:rPr>
          <w:rFonts w:cs="Segoe UI"/>
          <w:szCs w:val="20"/>
        </w:rPr>
      </w:pPr>
      <w:r w:rsidRPr="003D3D58">
        <w:rPr>
          <w:rFonts w:cs="Segoe UI"/>
          <w:szCs w:val="20"/>
        </w:rPr>
        <w:lastRenderedPageBreak/>
        <w:t>Does the client data have duplicate location names or analyte names? How will these be resolved?</w:t>
      </w:r>
    </w:p>
    <w:p w14:paraId="056BAAF6" w14:textId="77777777" w:rsidR="00F35AFF" w:rsidRPr="003D3D58" w:rsidRDefault="00F35AFF" w:rsidP="00F35AFF">
      <w:pPr>
        <w:pStyle w:val="ListParagraph"/>
        <w:numPr>
          <w:ilvl w:val="2"/>
          <w:numId w:val="26"/>
        </w:numPr>
        <w:overflowPunct/>
        <w:autoSpaceDE/>
        <w:autoSpaceDN/>
        <w:adjustRightInd/>
        <w:spacing w:after="150"/>
        <w:textAlignment w:val="auto"/>
        <w:rPr>
          <w:rFonts w:cs="Segoe UI"/>
          <w:szCs w:val="20"/>
        </w:rPr>
      </w:pPr>
      <w:r w:rsidRPr="003D3D58">
        <w:rPr>
          <w:rFonts w:cs="Segoe UI"/>
          <w:szCs w:val="20"/>
        </w:rPr>
        <w:t>Is EarthSoft expected to edit or change these?</w:t>
      </w:r>
    </w:p>
    <w:p w14:paraId="0E8A54A5" w14:textId="77777777" w:rsidR="00F35AFF" w:rsidRPr="003D3D58" w:rsidRDefault="00F35AFF" w:rsidP="00F35AFF">
      <w:pPr>
        <w:pStyle w:val="ListParagraph"/>
        <w:widowControl w:val="0"/>
        <w:numPr>
          <w:ilvl w:val="0"/>
          <w:numId w:val="26"/>
        </w:numPr>
        <w:overflowPunct/>
        <w:autoSpaceDE/>
        <w:autoSpaceDN/>
        <w:adjustRightInd/>
        <w:spacing w:after="150"/>
        <w:textAlignment w:val="auto"/>
        <w:rPr>
          <w:szCs w:val="20"/>
        </w:rPr>
      </w:pPr>
      <w:r w:rsidRPr="003D3D58">
        <w:rPr>
          <w:rFonts w:cs="Segoe UI"/>
          <w:szCs w:val="20"/>
        </w:rPr>
        <w:t>Laboratory Quality Control data can consume a disproportionate effort in the migration effort.</w:t>
      </w:r>
    </w:p>
    <w:p w14:paraId="6BDDF709" w14:textId="77777777" w:rsidR="00F35AFF" w:rsidRPr="003D3D58" w:rsidRDefault="00F35AFF" w:rsidP="00F35AFF">
      <w:pPr>
        <w:pStyle w:val="ListParagraph"/>
        <w:widowControl w:val="0"/>
        <w:numPr>
          <w:ilvl w:val="1"/>
          <w:numId w:val="26"/>
        </w:numPr>
        <w:overflowPunct/>
        <w:autoSpaceDE/>
        <w:autoSpaceDN/>
        <w:adjustRightInd/>
        <w:spacing w:after="150"/>
        <w:textAlignment w:val="auto"/>
        <w:rPr>
          <w:szCs w:val="20"/>
        </w:rPr>
      </w:pPr>
      <w:r w:rsidRPr="003D3D58">
        <w:rPr>
          <w:rFonts w:cs="Segoe UI"/>
          <w:szCs w:val="20"/>
        </w:rPr>
        <w:t>Is there value in migrating this data now or should it be set aside for future evaluation?</w:t>
      </w:r>
    </w:p>
    <w:p w14:paraId="3D5AFDD8" w14:textId="77777777" w:rsidR="00F35AFF" w:rsidRPr="00AA74E9" w:rsidRDefault="00F35AFF" w:rsidP="00F35AFF">
      <w:r w:rsidRPr="00AA74E9">
        <w:t>EarthSoft will communicate all data issues discovered in the performance of this task.</w:t>
      </w:r>
    </w:p>
    <w:p w14:paraId="66C91EC2" w14:textId="77777777" w:rsidR="00F35AFF" w:rsidRDefault="00F35AFF" w:rsidP="00F35AFF">
      <w:r w:rsidRPr="00AA74E9">
        <w:t>Assumptions:</w:t>
      </w:r>
    </w:p>
    <w:p w14:paraId="4CADE9C5" w14:textId="77777777" w:rsidR="00F35AFF" w:rsidRPr="00AA74E9" w:rsidRDefault="00F35AFF" w:rsidP="00F35AFF"/>
    <w:p w14:paraId="46EDF69E" w14:textId="77777777" w:rsidR="00F35AFF" w:rsidRPr="00AA74E9" w:rsidRDefault="00F35AFF" w:rsidP="00F35AFF">
      <w:pPr>
        <w:pStyle w:val="ListParagraph"/>
        <w:widowControl w:val="0"/>
        <w:numPr>
          <w:ilvl w:val="0"/>
          <w:numId w:val="22"/>
        </w:numPr>
        <w:overflowPunct/>
        <w:autoSpaceDE/>
        <w:autoSpaceDN/>
        <w:adjustRightInd/>
        <w:spacing w:after="200" w:line="276" w:lineRule="auto"/>
        <w:textAlignment w:val="auto"/>
      </w:pPr>
      <w:r w:rsidRPr="00AA74E9">
        <w:t xml:space="preserve">EarthSoft will make every effort to migrate data based upon the agreed upon Design. </w:t>
      </w:r>
      <w:r w:rsidRPr="00AA74E9">
        <w:rPr>
          <w:bCs/>
        </w:rPr>
        <w:t>The Client</w:t>
      </w:r>
      <w:r w:rsidRPr="00AA74E9">
        <w:t xml:space="preserve"> will review any problem data and advise EarthSoft on its migration status and priority. Only data that the client explicitly agrees to in the </w:t>
      </w:r>
      <w:r>
        <w:t xml:space="preserve">Mapping document </w:t>
      </w:r>
      <w:r w:rsidRPr="00AA74E9">
        <w:t xml:space="preserve">will be included in this migration effort. </w:t>
      </w:r>
      <w:r w:rsidRPr="00AA74E9">
        <w:br/>
      </w:r>
    </w:p>
    <w:p w14:paraId="321AF340" w14:textId="77777777" w:rsidR="00F35AFF" w:rsidRPr="00AA74E9" w:rsidRDefault="00F35AFF" w:rsidP="00F35AFF">
      <w:pPr>
        <w:pStyle w:val="ListParagraph"/>
        <w:widowControl w:val="0"/>
        <w:numPr>
          <w:ilvl w:val="0"/>
          <w:numId w:val="22"/>
        </w:numPr>
        <w:overflowPunct/>
        <w:autoSpaceDE/>
        <w:autoSpaceDN/>
        <w:adjustRightInd/>
        <w:spacing w:after="200" w:line="276" w:lineRule="auto"/>
        <w:textAlignment w:val="auto"/>
      </w:pPr>
      <w:r w:rsidRPr="00AA74E9">
        <w:t>EarthSoft guarantees the completeness and correctness of the migrated data under this Service Order.  The source and target data will match in quantity and type with the exceptions of the agreed upon transformations.  EarthSoft shall correct any data errors or omissions that are a result of the data migration as described below. Any data errors and/or omissions resulting from the data migration described in this scope of work and identified during the milestone review period by the client will be corrected by EarthSoft prior to client acceptance.</w:t>
      </w:r>
      <w:r w:rsidRPr="00AA74E9">
        <w:br/>
      </w:r>
    </w:p>
    <w:p w14:paraId="4EF2AEA6" w14:textId="77777777" w:rsidR="00F35AFF" w:rsidRPr="00AA74E9" w:rsidRDefault="00F35AFF" w:rsidP="00F35AFF">
      <w:pPr>
        <w:pStyle w:val="ListParagraph"/>
        <w:widowControl w:val="0"/>
        <w:numPr>
          <w:ilvl w:val="0"/>
          <w:numId w:val="22"/>
        </w:numPr>
        <w:overflowPunct/>
        <w:autoSpaceDE/>
        <w:autoSpaceDN/>
        <w:adjustRightInd/>
        <w:spacing w:after="200" w:line="276" w:lineRule="auto"/>
        <w:textAlignment w:val="auto"/>
        <w:rPr>
          <w:rFonts w:eastAsiaTheme="minorEastAsia"/>
        </w:rPr>
      </w:pPr>
      <w:r w:rsidRPr="00AA74E9">
        <w:t>Correction of source data deficiencies are not within the scope of these services. Typical source data deficiencies include but are not limited to:</w:t>
      </w:r>
    </w:p>
    <w:p w14:paraId="4F22EC52" w14:textId="77777777" w:rsidR="00F35AFF" w:rsidRPr="00AA74E9" w:rsidRDefault="00F35AFF" w:rsidP="00F35AFF">
      <w:pPr>
        <w:pStyle w:val="ListParagraph"/>
        <w:widowControl w:val="0"/>
        <w:numPr>
          <w:ilvl w:val="1"/>
          <w:numId w:val="22"/>
        </w:numPr>
        <w:overflowPunct/>
        <w:autoSpaceDE/>
        <w:autoSpaceDN/>
        <w:adjustRightInd/>
        <w:spacing w:after="200" w:line="276" w:lineRule="auto"/>
        <w:textAlignment w:val="auto"/>
        <w:rPr>
          <w:rFonts w:eastAsiaTheme="minorEastAsia"/>
        </w:rPr>
      </w:pPr>
      <w:r w:rsidRPr="00AA74E9">
        <w:t xml:space="preserve">incorrect data values, </w:t>
      </w:r>
    </w:p>
    <w:p w14:paraId="09D0F3B6" w14:textId="77777777" w:rsidR="00F35AFF" w:rsidRPr="00AA74E9" w:rsidRDefault="00F35AFF" w:rsidP="00F35AFF">
      <w:pPr>
        <w:pStyle w:val="ListParagraph"/>
        <w:widowControl w:val="0"/>
        <w:numPr>
          <w:ilvl w:val="1"/>
          <w:numId w:val="22"/>
        </w:numPr>
        <w:overflowPunct/>
        <w:autoSpaceDE/>
        <w:autoSpaceDN/>
        <w:adjustRightInd/>
        <w:spacing w:after="200" w:line="276" w:lineRule="auto"/>
        <w:textAlignment w:val="auto"/>
        <w:rPr>
          <w:rFonts w:eastAsiaTheme="minorEastAsia"/>
        </w:rPr>
      </w:pPr>
      <w:r w:rsidRPr="00AA74E9">
        <w:t xml:space="preserve">incorrect data-type formatting, </w:t>
      </w:r>
    </w:p>
    <w:p w14:paraId="30225281" w14:textId="77777777" w:rsidR="00F35AFF" w:rsidRPr="00AA74E9" w:rsidRDefault="00F35AFF" w:rsidP="00F35AFF">
      <w:pPr>
        <w:pStyle w:val="ListParagraph"/>
        <w:widowControl w:val="0"/>
        <w:numPr>
          <w:ilvl w:val="1"/>
          <w:numId w:val="22"/>
        </w:numPr>
        <w:overflowPunct/>
        <w:autoSpaceDE/>
        <w:autoSpaceDN/>
        <w:adjustRightInd/>
        <w:spacing w:after="200" w:line="276" w:lineRule="auto"/>
        <w:textAlignment w:val="auto"/>
        <w:rPr>
          <w:rFonts w:eastAsiaTheme="minorEastAsia"/>
        </w:rPr>
      </w:pPr>
      <w:r w:rsidRPr="00AA74E9">
        <w:t xml:space="preserve">duplicated data, </w:t>
      </w:r>
    </w:p>
    <w:p w14:paraId="2FC3D9FC" w14:textId="77777777" w:rsidR="00F35AFF" w:rsidRPr="00AA74E9" w:rsidRDefault="00F35AFF" w:rsidP="00F35AFF">
      <w:pPr>
        <w:pStyle w:val="ListParagraph"/>
        <w:widowControl w:val="0"/>
        <w:numPr>
          <w:ilvl w:val="1"/>
          <w:numId w:val="22"/>
        </w:numPr>
        <w:overflowPunct/>
        <w:autoSpaceDE/>
        <w:autoSpaceDN/>
        <w:adjustRightInd/>
        <w:spacing w:after="200" w:line="276" w:lineRule="auto"/>
        <w:textAlignment w:val="auto"/>
        <w:rPr>
          <w:rFonts w:eastAsiaTheme="minorEastAsia"/>
        </w:rPr>
      </w:pPr>
      <w:r w:rsidRPr="00AA74E9">
        <w:t xml:space="preserve">typographical errors, </w:t>
      </w:r>
    </w:p>
    <w:p w14:paraId="078E5817" w14:textId="77777777" w:rsidR="00F35AFF" w:rsidRPr="00AA74E9" w:rsidRDefault="00F35AFF" w:rsidP="00F35AFF">
      <w:pPr>
        <w:pStyle w:val="ListParagraph"/>
        <w:widowControl w:val="0"/>
        <w:numPr>
          <w:ilvl w:val="1"/>
          <w:numId w:val="22"/>
        </w:numPr>
        <w:overflowPunct/>
        <w:autoSpaceDE/>
        <w:autoSpaceDN/>
        <w:adjustRightInd/>
        <w:spacing w:after="200" w:line="276" w:lineRule="auto"/>
        <w:textAlignment w:val="auto"/>
        <w:rPr>
          <w:rFonts w:eastAsiaTheme="minorEastAsia"/>
        </w:rPr>
      </w:pPr>
      <w:r w:rsidRPr="00AA74E9">
        <w:t xml:space="preserve">referential data integrity issues. </w:t>
      </w:r>
      <w:r w:rsidRPr="00AA74E9">
        <w:br/>
      </w:r>
    </w:p>
    <w:p w14:paraId="7AD61F07" w14:textId="77777777" w:rsidR="00F35AFF" w:rsidRPr="00AA74E9" w:rsidRDefault="00F35AFF" w:rsidP="00F35AFF">
      <w:pPr>
        <w:pStyle w:val="ListParagraph"/>
        <w:widowControl w:val="0"/>
        <w:numPr>
          <w:ilvl w:val="0"/>
          <w:numId w:val="22"/>
        </w:numPr>
        <w:overflowPunct/>
        <w:autoSpaceDE/>
        <w:autoSpaceDN/>
        <w:adjustRightInd/>
        <w:spacing w:after="200" w:line="276" w:lineRule="auto"/>
        <w:textAlignment w:val="auto"/>
      </w:pPr>
      <w:r w:rsidRPr="00AA74E9">
        <w:t>This Draf</w:t>
      </w:r>
      <w:r>
        <w:t>t</w:t>
      </w:r>
      <w:r w:rsidRPr="00AA74E9">
        <w:t xml:space="preserve"> Data Migration Price Quotation includes a one-time migration for a fixed point in time. Data acquired by the Client after this date, known as Gap data, are not included in the scope of this document.  Gap data approaches will be discussed during the Design phase and any cost impacts detailed in a revised scope. </w:t>
      </w:r>
      <w:r w:rsidRPr="00AA74E9">
        <w:br/>
      </w:r>
    </w:p>
    <w:p w14:paraId="037143FC" w14:textId="77777777" w:rsidR="00F35AFF" w:rsidRPr="00AA74E9" w:rsidRDefault="00F35AFF" w:rsidP="00F35AFF">
      <w:pPr>
        <w:pStyle w:val="ListParagraph"/>
        <w:widowControl w:val="0"/>
        <w:numPr>
          <w:ilvl w:val="0"/>
          <w:numId w:val="22"/>
        </w:numPr>
        <w:overflowPunct/>
        <w:autoSpaceDE/>
        <w:autoSpaceDN/>
        <w:adjustRightInd/>
        <w:spacing w:after="200" w:line="276" w:lineRule="auto"/>
        <w:textAlignment w:val="auto"/>
      </w:pPr>
      <w:r w:rsidRPr="00AA74E9">
        <w:t>The Data Migration will be a collaborative and iterative process between the client and EarthSoft, where EarthSoft works closely with a client representative who understands the data.</w:t>
      </w:r>
    </w:p>
    <w:p w14:paraId="2B49D884" w14:textId="77777777" w:rsidR="00F35AFF" w:rsidRDefault="00F35AFF" w:rsidP="00F35AFF">
      <w:pPr>
        <w:pStyle w:val="ListParagraph"/>
      </w:pPr>
    </w:p>
    <w:p w14:paraId="4B03FBBF" w14:textId="77777777" w:rsidR="00F35AFF" w:rsidRDefault="00F35AFF" w:rsidP="00F35AFF">
      <w:pPr>
        <w:spacing w:after="160" w:line="259" w:lineRule="auto"/>
      </w:pPr>
      <w:r>
        <w:br w:type="page"/>
      </w:r>
    </w:p>
    <w:p w14:paraId="72DDA646" w14:textId="77777777" w:rsidR="00F35AFF" w:rsidRDefault="00F35AFF" w:rsidP="00F35AFF">
      <w:pPr>
        <w:pStyle w:val="Heading1"/>
        <w:jc w:val="left"/>
      </w:pPr>
      <w:bookmarkStart w:id="69" w:name="_Toc67900147"/>
      <w:bookmarkStart w:id="70" w:name="_Toc146198572"/>
      <w:r w:rsidRPr="00AA74E9">
        <w:lastRenderedPageBreak/>
        <w:t xml:space="preserve">Phase 1 – </w:t>
      </w:r>
      <w:r>
        <w:t>Evaluation</w:t>
      </w:r>
      <w:r w:rsidRPr="00AA74E9">
        <w:t xml:space="preserve"> – </w:t>
      </w:r>
      <w:r>
        <w:t xml:space="preserve">Client Data </w:t>
      </w:r>
      <w:r w:rsidRPr="00AA74E9">
        <w:t>Inventory</w:t>
      </w:r>
      <w:bookmarkEnd w:id="69"/>
      <w:bookmarkEnd w:id="70"/>
    </w:p>
    <w:p w14:paraId="3C40CE1B" w14:textId="77777777" w:rsidR="00F35AFF" w:rsidRPr="003D3D58" w:rsidRDefault="00F35AFF" w:rsidP="00F35AFF"/>
    <w:p w14:paraId="1D2FB342" w14:textId="77777777" w:rsidR="00F35AFF" w:rsidRDefault="00F35AFF" w:rsidP="00F35AFF">
      <w:r w:rsidRPr="00AA74E9">
        <w:t xml:space="preserve">The first phase, </w:t>
      </w:r>
      <w:r>
        <w:t>Evaluation</w:t>
      </w:r>
      <w:r w:rsidRPr="00AA74E9">
        <w:t xml:space="preserve">, </w:t>
      </w:r>
      <w:r>
        <w:t xml:space="preserve">uses or creates the Client provided Inventory or data, and reviews actual received data to update or create an Inventory for use in all subsequent phases.  The Inventory will be used to assess data complexity and volume and compare to pre-engagement representations used in assembling budgets for the migration activity.  The </w:t>
      </w:r>
    </w:p>
    <w:p w14:paraId="49FCAF76" w14:textId="77777777" w:rsidR="00F35AFF" w:rsidRPr="00AA74E9" w:rsidRDefault="00F35AFF" w:rsidP="00F35AFF">
      <w:pPr>
        <w:pStyle w:val="Heading2"/>
      </w:pPr>
      <w:bookmarkStart w:id="71" w:name="_Toc67900148"/>
      <w:bookmarkStart w:id="72" w:name="_Toc146198573"/>
      <w:r w:rsidRPr="00AA74E9">
        <w:t xml:space="preserve">Task </w:t>
      </w:r>
      <w:r>
        <w:t>1</w:t>
      </w:r>
      <w:r w:rsidRPr="00AA74E9">
        <w:t>.1 – Data Inventory</w:t>
      </w:r>
      <w:bookmarkEnd w:id="71"/>
      <w:bookmarkEnd w:id="72"/>
    </w:p>
    <w:p w14:paraId="7DE41C74" w14:textId="77777777" w:rsidR="00F35AFF" w:rsidRPr="00AA74E9" w:rsidRDefault="00F35AFF" w:rsidP="00F35AFF">
      <w:pPr>
        <w:rPr>
          <w:rFonts w:eastAsiaTheme="minorEastAsia"/>
        </w:rPr>
      </w:pPr>
      <w:r w:rsidRPr="00AA74E9">
        <w:t xml:space="preserve">This task aims to agree on a single documented and defined list (the </w:t>
      </w:r>
      <w:r>
        <w:t>I</w:t>
      </w:r>
      <w:r w:rsidRPr="00AA74E9">
        <w:t>nventory) of all client-provided data sources and obtain a migrate-yes/no agreement on each item.</w:t>
      </w:r>
      <w:r w:rsidRPr="00AA74E9">
        <w:br/>
      </w:r>
    </w:p>
    <w:p w14:paraId="33247F22" w14:textId="77777777" w:rsidR="00F35AFF" w:rsidRPr="00AA74E9" w:rsidRDefault="00F35AFF" w:rsidP="00F35AFF">
      <w:pPr>
        <w:pStyle w:val="ListParagraph"/>
        <w:widowControl w:val="0"/>
        <w:numPr>
          <w:ilvl w:val="0"/>
          <w:numId w:val="19"/>
        </w:numPr>
        <w:overflowPunct/>
        <w:autoSpaceDE/>
        <w:autoSpaceDN/>
        <w:adjustRightInd/>
        <w:spacing w:line="276" w:lineRule="auto"/>
        <w:textAlignment w:val="auto"/>
      </w:pPr>
      <w:r w:rsidRPr="00AA74E9">
        <w:t xml:space="preserve">Discuss, review, revise and update </w:t>
      </w:r>
      <w:r>
        <w:t>I</w:t>
      </w:r>
      <w:r w:rsidRPr="00AA74E9">
        <w:t xml:space="preserve">nventory and obtain ongoing client approval </w:t>
      </w:r>
      <w:r>
        <w:t xml:space="preserve">for individual subsets </w:t>
      </w:r>
      <w:r w:rsidRPr="00AA74E9">
        <w:t xml:space="preserve">of </w:t>
      </w:r>
      <w:r>
        <w:t xml:space="preserve">the </w:t>
      </w:r>
      <w:r w:rsidRPr="00AA74E9">
        <w:t>Inventory</w:t>
      </w:r>
    </w:p>
    <w:p w14:paraId="1A2E11E5" w14:textId="77777777" w:rsidR="00F35AFF" w:rsidRPr="00AA74E9" w:rsidRDefault="00F35AFF" w:rsidP="00F35AFF">
      <w:pPr>
        <w:pStyle w:val="ListParagraph"/>
        <w:widowControl w:val="0"/>
        <w:numPr>
          <w:ilvl w:val="1"/>
          <w:numId w:val="19"/>
        </w:numPr>
        <w:overflowPunct/>
        <w:autoSpaceDE/>
        <w:autoSpaceDN/>
        <w:adjustRightInd/>
        <w:spacing w:line="276" w:lineRule="auto"/>
        <w:textAlignment w:val="auto"/>
      </w:pPr>
      <w:r w:rsidRPr="00AA74E9">
        <w:t>All further tasks and associated level of effort are dependent upon the completion of this Inventory.</w:t>
      </w:r>
    </w:p>
    <w:p w14:paraId="74715029" w14:textId="77777777" w:rsidR="00F35AFF" w:rsidRPr="00AA74E9" w:rsidRDefault="00F35AFF" w:rsidP="00F35AFF">
      <w:pPr>
        <w:pStyle w:val="ListParagraph"/>
        <w:widowControl w:val="0"/>
        <w:numPr>
          <w:ilvl w:val="0"/>
          <w:numId w:val="19"/>
        </w:numPr>
        <w:overflowPunct/>
        <w:autoSpaceDE/>
        <w:autoSpaceDN/>
        <w:adjustRightInd/>
        <w:spacing w:after="200" w:line="276" w:lineRule="auto"/>
        <w:textAlignment w:val="auto"/>
      </w:pPr>
      <w:r w:rsidRPr="00AA74E9">
        <w:t>Discuss and obtain client agreement on the handling of gap data</w:t>
      </w:r>
    </w:p>
    <w:p w14:paraId="3A1D2A28" w14:textId="77777777" w:rsidR="00F35AFF" w:rsidRPr="00AA74E9" w:rsidRDefault="00F35AFF" w:rsidP="00F35AFF">
      <w:pPr>
        <w:pStyle w:val="ListParagraph"/>
        <w:widowControl w:val="0"/>
        <w:numPr>
          <w:ilvl w:val="0"/>
          <w:numId w:val="19"/>
        </w:numPr>
        <w:overflowPunct/>
        <w:autoSpaceDE/>
        <w:autoSpaceDN/>
        <w:adjustRightInd/>
        <w:spacing w:after="200" w:line="276" w:lineRule="auto"/>
        <w:textAlignment w:val="auto"/>
        <w:rPr>
          <w:rFonts w:eastAsiaTheme="minorEastAsia"/>
        </w:rPr>
      </w:pPr>
      <w:r w:rsidRPr="00AA74E9">
        <w:t>Conference calls: EarthSoft recommends conference calls to review and resolve questions quickly, when appropriate.</w:t>
      </w:r>
    </w:p>
    <w:p w14:paraId="0BE724B7" w14:textId="1A8E327D" w:rsidR="00F35AFF" w:rsidRDefault="00F35AFF" w:rsidP="00F35AFF">
      <w:r w:rsidRPr="00AA74E9">
        <w:rPr>
          <w:b/>
          <w:bCs/>
        </w:rPr>
        <w:t>Data Inventory Milestone</w:t>
      </w:r>
      <w:r w:rsidRPr="00AA74E9">
        <w:t xml:space="preserve"> – This milestone is considered complete upon client acceptance of the EarthSoft developed Migration Inventory.</w:t>
      </w:r>
      <w:r>
        <w:t xml:space="preserve">  A review of the level of effort anticipated for the agreed upon data </w:t>
      </w:r>
      <w:r w:rsidR="00D1478C">
        <w:t>i</w:t>
      </w:r>
      <w:r>
        <w:t xml:space="preserve">nventory will be performed.  This may result in a refined estimate.  </w:t>
      </w:r>
      <w:r w:rsidRPr="00AA74E9">
        <w:br/>
      </w:r>
      <w:r w:rsidRPr="00AA74E9">
        <w:br/>
      </w:r>
      <w:r w:rsidRPr="00AA74E9">
        <w:rPr>
          <w:b/>
          <w:bCs/>
        </w:rPr>
        <w:t>Client will be responsible for:</w:t>
      </w:r>
      <w:r w:rsidRPr="00AA74E9">
        <w:t xml:space="preserve"> </w:t>
      </w:r>
    </w:p>
    <w:p w14:paraId="3D782E56" w14:textId="77777777" w:rsidR="00F35AFF" w:rsidRPr="00AA74E9" w:rsidRDefault="00F35AFF" w:rsidP="00F35AFF"/>
    <w:p w14:paraId="46967960" w14:textId="77777777" w:rsidR="00F35AFF" w:rsidRPr="00AA74E9" w:rsidRDefault="00F35AFF" w:rsidP="00F35AFF">
      <w:pPr>
        <w:pStyle w:val="ListParagraph"/>
        <w:widowControl w:val="0"/>
        <w:numPr>
          <w:ilvl w:val="0"/>
          <w:numId w:val="19"/>
        </w:numPr>
        <w:overflowPunct/>
        <w:autoSpaceDE/>
        <w:autoSpaceDN/>
        <w:adjustRightInd/>
        <w:spacing w:after="200" w:line="276" w:lineRule="auto"/>
        <w:textAlignment w:val="auto"/>
        <w:rPr>
          <w:rFonts w:eastAsiaTheme="minorEastAsia"/>
        </w:rPr>
      </w:pPr>
      <w:r w:rsidRPr="00AA74E9">
        <w:t xml:space="preserve">Reviewing the Migration Inventory and providing decisions on whether each Inventory item is to be migrated. </w:t>
      </w:r>
    </w:p>
    <w:p w14:paraId="15BB3371" w14:textId="77777777" w:rsidR="00F35AFF" w:rsidRPr="000B27F7" w:rsidRDefault="00F35AFF" w:rsidP="00F35AFF">
      <w:pPr>
        <w:pStyle w:val="ListParagraph"/>
        <w:widowControl w:val="0"/>
        <w:numPr>
          <w:ilvl w:val="0"/>
          <w:numId w:val="19"/>
        </w:numPr>
        <w:overflowPunct/>
        <w:autoSpaceDE/>
        <w:autoSpaceDN/>
        <w:adjustRightInd/>
        <w:spacing w:after="200" w:line="276" w:lineRule="auto"/>
        <w:textAlignment w:val="auto"/>
        <w:rPr>
          <w:rFonts w:eastAsiaTheme="minorEastAsia"/>
        </w:rPr>
      </w:pPr>
      <w:r w:rsidRPr="00AA74E9">
        <w:t>Providing a final acceptance signature on the Migration Inventory document</w:t>
      </w:r>
    </w:p>
    <w:p w14:paraId="49B1282D" w14:textId="77777777" w:rsidR="00F35AFF" w:rsidRPr="00AA74E9" w:rsidRDefault="00F35AFF" w:rsidP="00F35AFF">
      <w:pPr>
        <w:pStyle w:val="ListParagraph"/>
        <w:widowControl w:val="0"/>
        <w:numPr>
          <w:ilvl w:val="0"/>
          <w:numId w:val="19"/>
        </w:numPr>
        <w:overflowPunct/>
        <w:autoSpaceDE/>
        <w:autoSpaceDN/>
        <w:adjustRightInd/>
        <w:spacing w:after="200" w:line="276" w:lineRule="auto"/>
        <w:textAlignment w:val="auto"/>
        <w:rPr>
          <w:rFonts w:eastAsiaTheme="minorEastAsia"/>
        </w:rPr>
      </w:pPr>
      <w:r>
        <w:t>Approving any budget changes</w:t>
      </w:r>
    </w:p>
    <w:p w14:paraId="2C5F340B" w14:textId="77777777" w:rsidR="00F35AFF" w:rsidRPr="00AA74E9" w:rsidRDefault="00F35AFF" w:rsidP="00F35AFF"/>
    <w:p w14:paraId="5B5C60D6" w14:textId="77777777" w:rsidR="00F35AFF" w:rsidRDefault="00F35AFF" w:rsidP="00F35AFF">
      <w:pPr>
        <w:pStyle w:val="Heading1"/>
        <w:jc w:val="left"/>
      </w:pPr>
      <w:bookmarkStart w:id="73" w:name="_Toc67900149"/>
      <w:bookmarkStart w:id="74" w:name="_Toc146198574"/>
      <w:r w:rsidRPr="00AA74E9">
        <w:t xml:space="preserve">Phase </w:t>
      </w:r>
      <w:r>
        <w:t>2</w:t>
      </w:r>
      <w:r w:rsidRPr="00AA74E9">
        <w:t xml:space="preserve"> – Design –Inventory Mapping</w:t>
      </w:r>
      <w:bookmarkStart w:id="75" w:name="_Toc442099046"/>
      <w:bookmarkEnd w:id="73"/>
      <w:bookmarkEnd w:id="74"/>
    </w:p>
    <w:p w14:paraId="01FBDF97" w14:textId="77777777" w:rsidR="00F35AFF" w:rsidRPr="003D3D58" w:rsidRDefault="00F35AFF" w:rsidP="00F35AFF"/>
    <w:p w14:paraId="36BD6246" w14:textId="77777777" w:rsidR="00F35AFF" w:rsidRDefault="00F35AFF" w:rsidP="00F35AFF">
      <w:r w:rsidRPr="00AA74E9">
        <w:t xml:space="preserve">The </w:t>
      </w:r>
      <w:r>
        <w:t>second</w:t>
      </w:r>
      <w:r w:rsidRPr="00AA74E9">
        <w:t xml:space="preserve"> phase, Design, </w:t>
      </w:r>
      <w:r>
        <w:t xml:space="preserve">uses the Client provided Inventory of data, </w:t>
      </w:r>
      <w:r w:rsidRPr="00AA74E9">
        <w:t>creates a preliminary mapping from the source client data structure to the EQuIS data structure, review</w:t>
      </w:r>
      <w:r>
        <w:t>s</w:t>
      </w:r>
      <w:r w:rsidRPr="00AA74E9">
        <w:t xml:space="preserve"> reference values, as well as</w:t>
      </w:r>
      <w:r>
        <w:t xml:space="preserve"> checks for </w:t>
      </w:r>
      <w:r w:rsidRPr="00AA74E9">
        <w:t xml:space="preserve">referential integrity and data anomalies.  </w:t>
      </w:r>
      <w:r>
        <w:t xml:space="preserve">There are several checkpoints in this phase where level of effort is analyzed.  These checkpoints address the representations made on the data for the price quotation versus the reality of what is received, the complexity of understanding and mapping that data, and presentation to the Client of logical subsets for processing and related costs.  </w:t>
      </w:r>
    </w:p>
    <w:p w14:paraId="1A6FD6AD" w14:textId="77777777" w:rsidR="00F35AFF" w:rsidRDefault="00F35AFF" w:rsidP="00F35AFF"/>
    <w:p w14:paraId="4F8B5AA7" w14:textId="77777777" w:rsidR="00F35AFF" w:rsidRPr="00AA74E9" w:rsidRDefault="00F35AFF" w:rsidP="00F35AFF">
      <w:r w:rsidRPr="00AA74E9">
        <w:t xml:space="preserve">EarthSoft will coordinate with the Client to finalize the scope of the Implementation phase based on Client choices from this estimate. </w:t>
      </w:r>
      <w:r>
        <w:t xml:space="preserve"> </w:t>
      </w:r>
      <w:r w:rsidRPr="00AA74E9">
        <w:t>EarthSoft recognizes that not all data has future value</w:t>
      </w:r>
      <w:r>
        <w:t xml:space="preserve">.  </w:t>
      </w:r>
      <w:r w:rsidRPr="00AA74E9">
        <w:t>Th</w:t>
      </w:r>
      <w:r>
        <w:t>e</w:t>
      </w:r>
      <w:r w:rsidRPr="00AA74E9">
        <w:t xml:space="preserve"> Design provides the Client tools to make decisions regarding the costs and benefits of migrating subsets of the source data.</w:t>
      </w:r>
      <w:r>
        <w:t xml:space="preserve"> </w:t>
      </w:r>
      <w:r w:rsidRPr="00AA74E9">
        <w:t xml:space="preserve">The </w:t>
      </w:r>
      <w:r>
        <w:t xml:space="preserve">final step </w:t>
      </w:r>
      <w:r w:rsidRPr="00AA74E9">
        <w:t xml:space="preserve">of </w:t>
      </w:r>
      <w:r>
        <w:t xml:space="preserve">the </w:t>
      </w:r>
      <w:r w:rsidRPr="00AA74E9">
        <w:t xml:space="preserve">Design phase is </w:t>
      </w:r>
      <w:r>
        <w:t xml:space="preserve">to refine the </w:t>
      </w:r>
      <w:r w:rsidRPr="00AA74E9">
        <w:t>estimate</w:t>
      </w:r>
      <w:r>
        <w:t xml:space="preserve"> </w:t>
      </w:r>
      <w:r w:rsidRPr="00AA74E9">
        <w:t xml:space="preserve">for the Implementation phase.  </w:t>
      </w:r>
    </w:p>
    <w:p w14:paraId="30218E2A" w14:textId="77777777" w:rsidR="00F35AFF" w:rsidRPr="00AA74E9" w:rsidRDefault="00F35AFF" w:rsidP="00F35AFF">
      <w:pPr>
        <w:spacing w:after="150"/>
        <w:rPr>
          <w:rFonts w:ascii="Segoe UI" w:hAnsi="Segoe UI" w:cs="Segoe UI"/>
          <w:color w:val="323130"/>
          <w:szCs w:val="20"/>
        </w:rPr>
      </w:pPr>
    </w:p>
    <w:p w14:paraId="12579E67" w14:textId="77777777" w:rsidR="00F35AFF" w:rsidRPr="00AA74E9" w:rsidRDefault="00F35AFF" w:rsidP="00F35AFF"/>
    <w:p w14:paraId="46649149" w14:textId="77777777" w:rsidR="00F35AFF" w:rsidRPr="00AA74E9" w:rsidRDefault="00F35AFF" w:rsidP="00F35AFF">
      <w:pPr>
        <w:pStyle w:val="Heading2"/>
      </w:pPr>
      <w:bookmarkStart w:id="76" w:name="_Toc67900150"/>
      <w:bookmarkStart w:id="77" w:name="_Toc146198575"/>
      <w:r w:rsidRPr="00AA74E9">
        <w:lastRenderedPageBreak/>
        <w:t xml:space="preserve">Task </w:t>
      </w:r>
      <w:r>
        <w:t>2</w:t>
      </w:r>
      <w:r w:rsidRPr="00AA74E9">
        <w:t>.</w:t>
      </w:r>
      <w:r>
        <w:t>1</w:t>
      </w:r>
      <w:r w:rsidRPr="00AA74E9">
        <w:t xml:space="preserve"> – Data Table Mapping</w:t>
      </w:r>
      <w:bookmarkEnd w:id="75"/>
      <w:bookmarkEnd w:id="76"/>
      <w:bookmarkEnd w:id="77"/>
    </w:p>
    <w:p w14:paraId="1B267C62" w14:textId="77777777" w:rsidR="00F35AFF" w:rsidRPr="00AA74E9" w:rsidRDefault="00F35AFF" w:rsidP="00F35AFF">
      <w:bookmarkStart w:id="78" w:name="_Hlk491689638"/>
      <w:r w:rsidRPr="00AA74E9">
        <w:t xml:space="preserve">This task </w:t>
      </w:r>
      <w:r>
        <w:t>creates the Mapping document</w:t>
      </w:r>
      <w:r w:rsidRPr="00AA74E9">
        <w:t xml:space="preserve"> to map each field, in each table, in the source data, where the </w:t>
      </w:r>
      <w:r>
        <w:t>I</w:t>
      </w:r>
      <w:r w:rsidRPr="00AA74E9">
        <w:t>nventory indicates migration is desired, to the EQuIS schema field, and will include the following:</w:t>
      </w:r>
    </w:p>
    <w:bookmarkEnd w:id="78"/>
    <w:p w14:paraId="2E7E6D6E" w14:textId="77777777" w:rsidR="00F35AFF" w:rsidRPr="00AA74E9" w:rsidRDefault="00F35AFF" w:rsidP="00F35AFF">
      <w:pPr>
        <w:pStyle w:val="ListParagraph"/>
        <w:widowControl w:val="0"/>
        <w:numPr>
          <w:ilvl w:val="0"/>
          <w:numId w:val="19"/>
        </w:numPr>
        <w:overflowPunct/>
        <w:autoSpaceDE/>
        <w:autoSpaceDN/>
        <w:adjustRightInd/>
        <w:spacing w:after="200" w:line="276" w:lineRule="auto"/>
        <w:textAlignment w:val="auto"/>
      </w:pPr>
      <w:r w:rsidRPr="00AA74E9">
        <w:t>Using an Excel spreadsheet</w:t>
      </w:r>
      <w:r>
        <w:t>,</w:t>
      </w:r>
      <w:r w:rsidRPr="00AA74E9">
        <w:t xml:space="preserve"> with the table-by-table, field-by-field mapping, EarthSoft will</w:t>
      </w:r>
    </w:p>
    <w:p w14:paraId="4338E6C8" w14:textId="77777777" w:rsidR="00F35AFF" w:rsidRPr="00AA74E9" w:rsidRDefault="00F35AFF" w:rsidP="00F35AFF">
      <w:pPr>
        <w:pStyle w:val="ListParagraph"/>
        <w:widowControl w:val="0"/>
        <w:numPr>
          <w:ilvl w:val="1"/>
          <w:numId w:val="19"/>
        </w:numPr>
        <w:overflowPunct/>
        <w:autoSpaceDE/>
        <w:autoSpaceDN/>
        <w:adjustRightInd/>
        <w:spacing w:after="200" w:line="276" w:lineRule="auto"/>
        <w:textAlignment w:val="auto"/>
      </w:pPr>
      <w:r w:rsidRPr="00AA74E9">
        <w:t>Discuss, review, revise</w:t>
      </w:r>
      <w:r>
        <w:t>,</w:t>
      </w:r>
      <w:r w:rsidRPr="00AA74E9">
        <w:t xml:space="preserve"> update mappings</w:t>
      </w:r>
      <w:r>
        <w:t>,</w:t>
      </w:r>
      <w:r w:rsidRPr="00AA74E9">
        <w:t xml:space="preserve"> and obtain client approval.</w:t>
      </w:r>
    </w:p>
    <w:p w14:paraId="78FA6DFB" w14:textId="77777777" w:rsidR="00F35AFF" w:rsidRPr="00AA74E9" w:rsidRDefault="00F35AFF" w:rsidP="00F35AFF">
      <w:pPr>
        <w:pStyle w:val="ListParagraph"/>
        <w:widowControl w:val="0"/>
        <w:numPr>
          <w:ilvl w:val="2"/>
          <w:numId w:val="19"/>
        </w:numPr>
        <w:overflowPunct/>
        <w:autoSpaceDE/>
        <w:autoSpaceDN/>
        <w:adjustRightInd/>
        <w:spacing w:after="200" w:line="276" w:lineRule="auto"/>
        <w:textAlignment w:val="auto"/>
      </w:pPr>
      <w:r w:rsidRPr="00AA74E9">
        <w:t>EarthSoft requests conference calls to review and resolve questions quickly, when appropriate.</w:t>
      </w:r>
    </w:p>
    <w:p w14:paraId="3A5A2288" w14:textId="77777777" w:rsidR="00F35AFF" w:rsidRPr="00AA74E9" w:rsidRDefault="00F35AFF" w:rsidP="00F35AFF">
      <w:pPr>
        <w:pStyle w:val="ListParagraph"/>
        <w:widowControl w:val="0"/>
        <w:numPr>
          <w:ilvl w:val="1"/>
          <w:numId w:val="19"/>
        </w:numPr>
        <w:overflowPunct/>
        <w:autoSpaceDE/>
        <w:autoSpaceDN/>
        <w:adjustRightInd/>
        <w:spacing w:after="200" w:line="276" w:lineRule="auto"/>
        <w:textAlignment w:val="auto"/>
      </w:pPr>
      <w:r w:rsidRPr="00AA74E9">
        <w:t>Edit or customize Migration formats for data loading.</w:t>
      </w:r>
    </w:p>
    <w:p w14:paraId="2EEB880F" w14:textId="77777777" w:rsidR="00F35AFF" w:rsidRPr="00AA74E9" w:rsidRDefault="00F35AFF" w:rsidP="00F35AFF">
      <w:pPr>
        <w:pStyle w:val="ListParagraph"/>
      </w:pPr>
    </w:p>
    <w:p w14:paraId="1CCF7A53" w14:textId="77777777" w:rsidR="00F35AFF" w:rsidRDefault="00F35AFF" w:rsidP="00F35AFF">
      <w:bookmarkStart w:id="79" w:name="_Hlk491689795"/>
      <w:r w:rsidRPr="00AA74E9">
        <w:rPr>
          <w:b/>
        </w:rPr>
        <w:t>Data Table Mapping Milestone</w:t>
      </w:r>
      <w:r w:rsidRPr="00AA74E9">
        <w:t xml:space="preserve"> – This milestone is considered complete upon client acceptance of the EarthSoft Mapping </w:t>
      </w:r>
      <w:r>
        <w:t>d</w:t>
      </w:r>
      <w:r w:rsidRPr="00AA74E9">
        <w:t>ocument.</w:t>
      </w:r>
      <w:r>
        <w:t xml:space="preserve">  A review of the level of effort anticipated for the agreed upon Mapping document will be performed.  This may result in a refined estimate.  </w:t>
      </w:r>
      <w:r w:rsidRPr="00AA74E9">
        <w:br/>
      </w:r>
      <w:bookmarkEnd w:id="79"/>
      <w:r w:rsidRPr="00AA74E9">
        <w:br/>
      </w:r>
      <w:r w:rsidRPr="00AA74E9">
        <w:rPr>
          <w:b/>
        </w:rPr>
        <w:t>Client will be responsible for:</w:t>
      </w:r>
      <w:r w:rsidRPr="00AA74E9">
        <w:t xml:space="preserve"> </w:t>
      </w:r>
    </w:p>
    <w:p w14:paraId="5E947195" w14:textId="77777777" w:rsidR="00F35AFF" w:rsidRPr="00AA74E9" w:rsidRDefault="00F35AFF" w:rsidP="00F35AFF"/>
    <w:p w14:paraId="7FD63A24" w14:textId="77777777" w:rsidR="00F35AFF" w:rsidRPr="00AA74E9" w:rsidRDefault="00F35AFF" w:rsidP="00F35AFF">
      <w:pPr>
        <w:pStyle w:val="ListParagraph"/>
        <w:widowControl w:val="0"/>
        <w:numPr>
          <w:ilvl w:val="0"/>
          <w:numId w:val="19"/>
        </w:numPr>
        <w:overflowPunct/>
        <w:autoSpaceDE/>
        <w:autoSpaceDN/>
        <w:adjustRightInd/>
        <w:spacing w:after="200" w:line="276" w:lineRule="auto"/>
        <w:textAlignment w:val="auto"/>
      </w:pPr>
      <w:r w:rsidRPr="00AA74E9">
        <w:t xml:space="preserve">Reviewing </w:t>
      </w:r>
      <w:r>
        <w:t>the</w:t>
      </w:r>
      <w:r w:rsidRPr="00AA74E9">
        <w:t xml:space="preserve"> draft Mapping </w:t>
      </w:r>
      <w:r>
        <w:t>d</w:t>
      </w:r>
      <w:r w:rsidRPr="00AA74E9">
        <w:t>ocument.</w:t>
      </w:r>
    </w:p>
    <w:p w14:paraId="58816F30" w14:textId="77777777" w:rsidR="00F35AFF" w:rsidRPr="00AA74E9" w:rsidRDefault="00F35AFF" w:rsidP="00F35AFF">
      <w:pPr>
        <w:pStyle w:val="ListParagraph"/>
        <w:widowControl w:val="0"/>
        <w:numPr>
          <w:ilvl w:val="0"/>
          <w:numId w:val="19"/>
        </w:numPr>
        <w:overflowPunct/>
        <w:autoSpaceDE/>
        <w:autoSpaceDN/>
        <w:adjustRightInd/>
        <w:spacing w:after="200" w:line="276" w:lineRule="auto"/>
        <w:textAlignment w:val="auto"/>
      </w:pPr>
      <w:r w:rsidRPr="00AA74E9">
        <w:t xml:space="preserve">Provide a final acceptance signature on the </w:t>
      </w:r>
      <w:r>
        <w:t>Mapping d</w:t>
      </w:r>
      <w:r w:rsidRPr="00AA74E9">
        <w:t>ocument.</w:t>
      </w:r>
    </w:p>
    <w:p w14:paraId="789364DE" w14:textId="77777777" w:rsidR="00F35AFF" w:rsidRPr="00AA74E9" w:rsidRDefault="00F35AFF" w:rsidP="00F35AFF">
      <w:pPr>
        <w:pStyle w:val="ListParagraph"/>
        <w:widowControl w:val="0"/>
        <w:numPr>
          <w:ilvl w:val="1"/>
          <w:numId w:val="19"/>
        </w:numPr>
        <w:overflowPunct/>
        <w:autoSpaceDE/>
        <w:autoSpaceDN/>
        <w:adjustRightInd/>
        <w:spacing w:after="200" w:line="276" w:lineRule="auto"/>
        <w:textAlignment w:val="auto"/>
        <w:rPr>
          <w:rFonts w:eastAsiaTheme="minorEastAsia"/>
        </w:rPr>
      </w:pPr>
      <w:r w:rsidRPr="00AA74E9">
        <w:t>Provide approval to continue with the migration</w:t>
      </w:r>
    </w:p>
    <w:p w14:paraId="49919015" w14:textId="77777777" w:rsidR="00F35AFF" w:rsidRPr="00AA74E9" w:rsidRDefault="00F35AFF" w:rsidP="00F35AFF">
      <w:pPr>
        <w:pStyle w:val="ListParagraph"/>
        <w:widowControl w:val="0"/>
        <w:numPr>
          <w:ilvl w:val="0"/>
          <w:numId w:val="19"/>
        </w:numPr>
        <w:overflowPunct/>
        <w:autoSpaceDE/>
        <w:autoSpaceDN/>
        <w:adjustRightInd/>
        <w:spacing w:after="200" w:line="276" w:lineRule="auto"/>
        <w:textAlignment w:val="auto"/>
      </w:pPr>
      <w:r>
        <w:t>Approving any budget changes</w:t>
      </w:r>
    </w:p>
    <w:p w14:paraId="70516425" w14:textId="77777777" w:rsidR="00F35AFF" w:rsidRPr="00AA74E9" w:rsidRDefault="00F35AFF" w:rsidP="00F35AFF">
      <w:pPr>
        <w:pStyle w:val="Heading2"/>
      </w:pPr>
      <w:bookmarkStart w:id="80" w:name="_Toc442099047"/>
      <w:bookmarkStart w:id="81" w:name="_Toc67900151"/>
      <w:bookmarkStart w:id="82" w:name="_Toc146198576"/>
      <w:r w:rsidRPr="00AA74E9">
        <w:t xml:space="preserve">Task </w:t>
      </w:r>
      <w:r>
        <w:t>2.2</w:t>
      </w:r>
      <w:r w:rsidRPr="00AA74E9">
        <w:t xml:space="preserve"> - Reference Values</w:t>
      </w:r>
      <w:bookmarkEnd w:id="80"/>
      <w:bookmarkEnd w:id="81"/>
      <w:bookmarkEnd w:id="82"/>
      <w:r w:rsidRPr="00AA74E9">
        <w:t xml:space="preserve"> </w:t>
      </w:r>
    </w:p>
    <w:p w14:paraId="7D7BDC91" w14:textId="77777777" w:rsidR="00F35AFF" w:rsidRPr="00AA74E9" w:rsidRDefault="00F35AFF" w:rsidP="00F35AFF">
      <w:bookmarkStart w:id="83" w:name="_Hlk491689954"/>
      <w:r w:rsidRPr="00AA74E9">
        <w:t>This task uses the Data Mapping to determine which fields contain Reference Values and match these values to EQuIS Reference Value fields.  Reference values are also sometimes referred to as Valid Values or Lookup tables.</w:t>
      </w:r>
    </w:p>
    <w:p w14:paraId="13C9B412" w14:textId="77777777" w:rsidR="00F35AFF" w:rsidRPr="00AA74E9" w:rsidRDefault="00F35AFF" w:rsidP="00F35AFF">
      <w:pPr>
        <w:pStyle w:val="ListParagraph"/>
        <w:widowControl w:val="0"/>
        <w:numPr>
          <w:ilvl w:val="0"/>
          <w:numId w:val="18"/>
        </w:numPr>
        <w:overflowPunct/>
        <w:autoSpaceDE/>
        <w:autoSpaceDN/>
        <w:adjustRightInd/>
        <w:spacing w:after="200" w:line="276" w:lineRule="auto"/>
        <w:textAlignment w:val="auto"/>
      </w:pPr>
      <w:r w:rsidRPr="00AA74E9">
        <w:t>Review source data Reference Values and compare to EQuIS RVF fields.</w:t>
      </w:r>
    </w:p>
    <w:p w14:paraId="3C0DC0B9" w14:textId="77777777" w:rsidR="00F35AFF" w:rsidRPr="00AA74E9" w:rsidRDefault="00F35AFF" w:rsidP="00F35AFF">
      <w:pPr>
        <w:pStyle w:val="ListParagraph"/>
        <w:widowControl w:val="0"/>
        <w:numPr>
          <w:ilvl w:val="0"/>
          <w:numId w:val="18"/>
        </w:numPr>
        <w:overflowPunct/>
        <w:autoSpaceDE/>
        <w:autoSpaceDN/>
        <w:adjustRightInd/>
        <w:spacing w:after="200" w:line="276" w:lineRule="auto"/>
        <w:textAlignment w:val="auto"/>
      </w:pPr>
      <w:r w:rsidRPr="00AA74E9">
        <w:t xml:space="preserve">Best judgment assessment to match the migrated reference values to existing EQuIS Reference Values. </w:t>
      </w:r>
    </w:p>
    <w:p w14:paraId="76A75D29" w14:textId="77777777" w:rsidR="00F35AFF" w:rsidRPr="00AA74E9" w:rsidRDefault="00F35AFF" w:rsidP="00F35AFF">
      <w:pPr>
        <w:pStyle w:val="ListParagraph"/>
        <w:widowControl w:val="0"/>
        <w:numPr>
          <w:ilvl w:val="0"/>
          <w:numId w:val="18"/>
        </w:numPr>
        <w:overflowPunct/>
        <w:autoSpaceDE/>
        <w:autoSpaceDN/>
        <w:adjustRightInd/>
        <w:spacing w:after="200" w:line="276" w:lineRule="auto"/>
        <w:textAlignment w:val="auto"/>
      </w:pPr>
      <w:r w:rsidRPr="00AA74E9">
        <w:t>Create and deliver the combined Reference Value spreadsheet.</w:t>
      </w:r>
    </w:p>
    <w:p w14:paraId="0DADD393" w14:textId="77777777" w:rsidR="00F35AFF" w:rsidRPr="00AA74E9" w:rsidRDefault="00F35AFF" w:rsidP="00F35AFF">
      <w:pPr>
        <w:pStyle w:val="ListParagraph"/>
        <w:widowControl w:val="0"/>
        <w:numPr>
          <w:ilvl w:val="0"/>
          <w:numId w:val="18"/>
        </w:numPr>
        <w:overflowPunct/>
        <w:autoSpaceDE/>
        <w:autoSpaceDN/>
        <w:adjustRightInd/>
        <w:spacing w:after="200" w:line="276" w:lineRule="auto"/>
        <w:textAlignment w:val="auto"/>
      </w:pPr>
      <w:r w:rsidRPr="00AA74E9">
        <w:t>Discuss, review, revise and update Reference Value mappings and obtain client approval</w:t>
      </w:r>
    </w:p>
    <w:p w14:paraId="609A749C" w14:textId="77777777" w:rsidR="00F35AFF" w:rsidRPr="00AA74E9" w:rsidRDefault="00F35AFF" w:rsidP="00F35AFF">
      <w:pPr>
        <w:pStyle w:val="ListParagraph"/>
        <w:widowControl w:val="0"/>
        <w:numPr>
          <w:ilvl w:val="0"/>
          <w:numId w:val="18"/>
        </w:numPr>
        <w:overflowPunct/>
        <w:autoSpaceDE/>
        <w:autoSpaceDN/>
        <w:adjustRightInd/>
        <w:spacing w:after="200" w:line="276" w:lineRule="auto"/>
        <w:textAlignment w:val="auto"/>
      </w:pPr>
      <w:r w:rsidRPr="00AA74E9">
        <w:t>Upon client approval, import the reference values into the Test database and deliver the refvals EDD to client.</w:t>
      </w:r>
    </w:p>
    <w:p w14:paraId="20786615" w14:textId="77777777" w:rsidR="00F35AFF" w:rsidRDefault="00F35AFF" w:rsidP="00F35AFF">
      <w:r w:rsidRPr="00AA74E9">
        <w:rPr>
          <w:b/>
        </w:rPr>
        <w:t>Reference Values Milestone</w:t>
      </w:r>
      <w:r w:rsidRPr="00AA74E9">
        <w:t xml:space="preserve"> – This milestone is considered complete upon client acceptance of the EarthSoft developed Reference Values EDD and Remap document. </w:t>
      </w:r>
    </w:p>
    <w:p w14:paraId="45F0EC33" w14:textId="77777777" w:rsidR="00F35AFF" w:rsidRPr="00AA74E9" w:rsidRDefault="00F35AFF" w:rsidP="00F35AFF"/>
    <w:p w14:paraId="46A23FB0" w14:textId="77777777" w:rsidR="00F35AFF" w:rsidRDefault="00F35AFF" w:rsidP="00F35AFF">
      <w:r w:rsidRPr="00AA74E9">
        <w:rPr>
          <w:bCs/>
        </w:rPr>
        <w:t>The client</w:t>
      </w:r>
      <w:r w:rsidRPr="00AA74E9">
        <w:t xml:space="preserve"> will be responsible for: </w:t>
      </w:r>
    </w:p>
    <w:p w14:paraId="597210A3" w14:textId="77777777" w:rsidR="00F35AFF" w:rsidRPr="00AA74E9" w:rsidRDefault="00F35AFF" w:rsidP="00F35AFF"/>
    <w:p w14:paraId="07F524EB" w14:textId="77777777" w:rsidR="00F35AFF" w:rsidRPr="00AA74E9" w:rsidRDefault="00F35AFF" w:rsidP="00F35AFF">
      <w:pPr>
        <w:pStyle w:val="ListParagraph"/>
        <w:widowControl w:val="0"/>
        <w:numPr>
          <w:ilvl w:val="1"/>
          <w:numId w:val="18"/>
        </w:numPr>
        <w:overflowPunct/>
        <w:autoSpaceDE/>
        <w:autoSpaceDN/>
        <w:adjustRightInd/>
        <w:spacing w:after="200" w:line="276" w:lineRule="auto"/>
        <w:textAlignment w:val="auto"/>
      </w:pPr>
      <w:r w:rsidRPr="00AA74E9">
        <w:t>Providing personnel to review and discuss the reference values</w:t>
      </w:r>
    </w:p>
    <w:p w14:paraId="62960DD5" w14:textId="77777777" w:rsidR="00F35AFF" w:rsidRPr="00AA74E9" w:rsidRDefault="00F35AFF" w:rsidP="00F35AFF">
      <w:pPr>
        <w:pStyle w:val="ListParagraph"/>
        <w:widowControl w:val="0"/>
        <w:numPr>
          <w:ilvl w:val="1"/>
          <w:numId w:val="18"/>
        </w:numPr>
        <w:overflowPunct/>
        <w:autoSpaceDE/>
        <w:autoSpaceDN/>
        <w:adjustRightInd/>
        <w:spacing w:after="200" w:line="276" w:lineRule="auto"/>
        <w:textAlignment w:val="auto"/>
      </w:pPr>
      <w:r w:rsidRPr="00AA74E9">
        <w:t xml:space="preserve">Review, edit and sign off on the combined Reference Value EDD </w:t>
      </w:r>
    </w:p>
    <w:p w14:paraId="319D82A4" w14:textId="77777777" w:rsidR="00F35AFF" w:rsidRPr="00AA74E9" w:rsidRDefault="00F35AFF" w:rsidP="00F35AFF">
      <w:pPr>
        <w:pStyle w:val="ListParagraph"/>
        <w:widowControl w:val="0"/>
        <w:numPr>
          <w:ilvl w:val="1"/>
          <w:numId w:val="18"/>
        </w:numPr>
        <w:overflowPunct/>
        <w:autoSpaceDE/>
        <w:autoSpaceDN/>
        <w:adjustRightInd/>
        <w:spacing w:after="200" w:line="276" w:lineRule="auto"/>
        <w:textAlignment w:val="auto"/>
      </w:pPr>
      <w:r w:rsidRPr="00AA74E9">
        <w:t>Provide approval to continue with the migration</w:t>
      </w:r>
    </w:p>
    <w:p w14:paraId="02A99464" w14:textId="77777777" w:rsidR="00F35AFF" w:rsidRPr="00AA74E9" w:rsidRDefault="00F35AFF" w:rsidP="00F35AFF">
      <w:pPr>
        <w:pStyle w:val="ListParagraph"/>
        <w:widowControl w:val="0"/>
        <w:numPr>
          <w:ilvl w:val="1"/>
          <w:numId w:val="18"/>
        </w:numPr>
        <w:overflowPunct/>
        <w:autoSpaceDE/>
        <w:autoSpaceDN/>
        <w:adjustRightInd/>
        <w:spacing w:after="200" w:line="276" w:lineRule="auto"/>
        <w:textAlignment w:val="auto"/>
      </w:pPr>
      <w:r w:rsidRPr="00AA74E9">
        <w:t>Import data into their</w:t>
      </w:r>
      <w:r w:rsidRPr="00AA74E9">
        <w:rPr>
          <w:b/>
        </w:rPr>
        <w:t xml:space="preserve"> </w:t>
      </w:r>
      <w:r w:rsidRPr="00AA74E9">
        <w:t>EQuIS database if appropriate.</w:t>
      </w:r>
    </w:p>
    <w:p w14:paraId="3EAE6664" w14:textId="77777777" w:rsidR="00F35AFF" w:rsidRPr="00AA74E9" w:rsidRDefault="00F35AFF" w:rsidP="00F35AFF">
      <w:pPr>
        <w:pStyle w:val="Heading2"/>
      </w:pPr>
      <w:bookmarkStart w:id="84" w:name="_Toc67900152"/>
      <w:bookmarkStart w:id="85" w:name="_Toc146198577"/>
      <w:r w:rsidRPr="00AA74E9">
        <w:t xml:space="preserve">Task </w:t>
      </w:r>
      <w:r>
        <w:t>2.3</w:t>
      </w:r>
      <w:r w:rsidRPr="00AA74E9">
        <w:t xml:space="preserve"> - Data Review</w:t>
      </w:r>
      <w:bookmarkEnd w:id="84"/>
      <w:bookmarkEnd w:id="85"/>
    </w:p>
    <w:p w14:paraId="439AEEA9" w14:textId="77777777" w:rsidR="00F35AFF" w:rsidRPr="00AA74E9" w:rsidRDefault="00F35AFF" w:rsidP="00F35AFF">
      <w:r w:rsidRPr="00AA74E9">
        <w:t>Once the mapping has been completed, EarthSoft will undertake a detailed review of the data to examine referential integrity and look for data anomalies. EarthSoft will update the client with the findings of this investigation via edits to the mapping document and description of any data format inconsistencies.  Findings may drive changes to the scope and cost estimate.</w:t>
      </w:r>
    </w:p>
    <w:p w14:paraId="29C29C31" w14:textId="77777777" w:rsidR="00F35AFF" w:rsidRPr="00AA74E9" w:rsidRDefault="00F35AFF" w:rsidP="00F35AFF">
      <w:pPr>
        <w:pStyle w:val="Heading2"/>
      </w:pPr>
      <w:bookmarkStart w:id="86" w:name="_Toc67900153"/>
      <w:bookmarkStart w:id="87" w:name="_Toc146198578"/>
      <w:bookmarkStart w:id="88" w:name="_Toc442099048"/>
      <w:bookmarkEnd w:id="83"/>
      <w:r w:rsidRPr="00AA74E9">
        <w:lastRenderedPageBreak/>
        <w:t xml:space="preserve">Phase </w:t>
      </w:r>
      <w:r>
        <w:t>2</w:t>
      </w:r>
      <w:r w:rsidRPr="00AA74E9">
        <w:t xml:space="preserve"> Completion</w:t>
      </w:r>
      <w:bookmarkEnd w:id="86"/>
      <w:bookmarkEnd w:id="87"/>
    </w:p>
    <w:p w14:paraId="29EED2A1" w14:textId="77777777" w:rsidR="00F35AFF" w:rsidRPr="00AA74E9" w:rsidRDefault="00F35AFF" w:rsidP="00F35AFF">
      <w:r w:rsidRPr="00AA74E9">
        <w:t xml:space="preserve">At the end of Phase </w:t>
      </w:r>
      <w:r>
        <w:t>2</w:t>
      </w:r>
      <w:r w:rsidRPr="00AA74E9">
        <w:t xml:space="preserve">, EarthSoft will deliver an updated level of effort estimate to the client to complete Phase </w:t>
      </w:r>
      <w:r>
        <w:t>3</w:t>
      </w:r>
      <w:r w:rsidRPr="00AA74E9">
        <w:t xml:space="preserve"> – Implementation.</w:t>
      </w:r>
    </w:p>
    <w:p w14:paraId="4A132143" w14:textId="77777777" w:rsidR="00F35AFF" w:rsidRPr="00AA74E9" w:rsidRDefault="00F35AFF" w:rsidP="00F35AFF">
      <w:r w:rsidRPr="00AA74E9">
        <w:t xml:space="preserve">The client will be responsible for: </w:t>
      </w:r>
    </w:p>
    <w:p w14:paraId="5AEFD8B6" w14:textId="77777777" w:rsidR="00F35AFF" w:rsidRPr="00AA74E9" w:rsidRDefault="00F35AFF" w:rsidP="00F35AFF">
      <w:pPr>
        <w:pStyle w:val="ListParagraph"/>
        <w:widowControl w:val="0"/>
        <w:numPr>
          <w:ilvl w:val="1"/>
          <w:numId w:val="18"/>
        </w:numPr>
        <w:overflowPunct/>
        <w:autoSpaceDE/>
        <w:autoSpaceDN/>
        <w:adjustRightInd/>
        <w:spacing w:after="200" w:line="276" w:lineRule="auto"/>
        <w:textAlignment w:val="auto"/>
      </w:pPr>
      <w:r w:rsidRPr="00AA74E9">
        <w:t>approval to any proposed changes in the delivery schedule, including prioritization of data.</w:t>
      </w:r>
    </w:p>
    <w:p w14:paraId="3E59A1FF" w14:textId="77777777" w:rsidR="00F35AFF" w:rsidRPr="00AA74E9" w:rsidRDefault="00F35AFF" w:rsidP="00F35AFF">
      <w:pPr>
        <w:pStyle w:val="ListParagraph"/>
        <w:widowControl w:val="0"/>
        <w:numPr>
          <w:ilvl w:val="1"/>
          <w:numId w:val="18"/>
        </w:numPr>
        <w:overflowPunct/>
        <w:autoSpaceDE/>
        <w:autoSpaceDN/>
        <w:adjustRightInd/>
        <w:spacing w:after="200" w:line="276" w:lineRule="auto"/>
        <w:textAlignment w:val="auto"/>
      </w:pPr>
      <w:r w:rsidRPr="00AA74E9">
        <w:t>approval to continue the migration based on the updated cost estimate</w:t>
      </w:r>
      <w:r>
        <w:t>.</w:t>
      </w:r>
    </w:p>
    <w:p w14:paraId="0FA89259" w14:textId="77777777" w:rsidR="00F35AFF" w:rsidRDefault="00F35AFF" w:rsidP="00F35AFF">
      <w:pPr>
        <w:pStyle w:val="Heading1"/>
        <w:jc w:val="left"/>
      </w:pPr>
      <w:bookmarkStart w:id="89" w:name="_Toc67900154"/>
      <w:bookmarkStart w:id="90" w:name="_Toc146198579"/>
      <w:r w:rsidRPr="00AA74E9">
        <w:t xml:space="preserve">Phase </w:t>
      </w:r>
      <w:r>
        <w:t>3</w:t>
      </w:r>
      <w:r w:rsidRPr="00AA74E9">
        <w:t xml:space="preserve"> – Implementation – EDD Testing, Creation and Loading</w:t>
      </w:r>
      <w:bookmarkEnd w:id="89"/>
      <w:bookmarkEnd w:id="90"/>
    </w:p>
    <w:p w14:paraId="51032A96" w14:textId="77777777" w:rsidR="00F35AFF" w:rsidRPr="006A3D4C" w:rsidRDefault="00F35AFF" w:rsidP="00F35AFF"/>
    <w:p w14:paraId="0185968F" w14:textId="77777777" w:rsidR="00F35AFF" w:rsidRPr="00AA74E9" w:rsidRDefault="00F35AFF" w:rsidP="00F35AFF">
      <w:r w:rsidRPr="00AA74E9">
        <w:t xml:space="preserve">The </w:t>
      </w:r>
      <w:r>
        <w:t xml:space="preserve">third </w:t>
      </w:r>
      <w:r w:rsidRPr="00AA74E9">
        <w:t xml:space="preserve">phase, Implementation, represents the effort to process the source data into EDDs, based on the specifications of the client agreed upon Design, and to load into a test EQuIS database.  A test EQuIS database will be used to review this data for correctness and completeness.   </w:t>
      </w:r>
    </w:p>
    <w:p w14:paraId="7CEDAC29" w14:textId="77777777" w:rsidR="00F35AFF" w:rsidRPr="00AA74E9" w:rsidRDefault="00F35AFF" w:rsidP="00F35AFF">
      <w:pPr>
        <w:pStyle w:val="Heading2"/>
      </w:pPr>
      <w:bookmarkStart w:id="91" w:name="_Toc67900155"/>
      <w:bookmarkStart w:id="92" w:name="_Toc146198580"/>
      <w:r w:rsidRPr="00AA74E9">
        <w:t xml:space="preserve">Task </w:t>
      </w:r>
      <w:r>
        <w:t>3</w:t>
      </w:r>
      <w:r w:rsidRPr="00AA74E9">
        <w:t>.1 – Format Development</w:t>
      </w:r>
      <w:bookmarkEnd w:id="88"/>
      <w:bookmarkEnd w:id="91"/>
      <w:bookmarkEnd w:id="92"/>
    </w:p>
    <w:p w14:paraId="44F29449" w14:textId="77777777" w:rsidR="00F35AFF" w:rsidRDefault="00F35AFF" w:rsidP="00F35AFF">
      <w:r w:rsidRPr="00AA74E9">
        <w:t>EarthSoft will use the information gained from the EQuIS mapping to create a modified version of the Migration EDD format definition for migration from the identified Client source data only. Until the mapping is complete, the exact nature of these modifications cannot be confirmed.</w:t>
      </w:r>
    </w:p>
    <w:p w14:paraId="292F8F69" w14:textId="77777777" w:rsidR="00F35AFF" w:rsidRPr="00AA74E9" w:rsidRDefault="00F35AFF" w:rsidP="00F35AFF"/>
    <w:p w14:paraId="209D6F49" w14:textId="77777777" w:rsidR="00F35AFF" w:rsidRDefault="00F35AFF" w:rsidP="00F35AFF">
      <w:r w:rsidRPr="00AA74E9">
        <w:rPr>
          <w:b/>
        </w:rPr>
        <w:t>Format Milestone</w:t>
      </w:r>
      <w:r w:rsidRPr="00AA74E9">
        <w:t xml:space="preserve"> – This milestone is complete when EarthSoft delivers the </w:t>
      </w:r>
      <w:r>
        <w:t>M</w:t>
      </w:r>
      <w:r w:rsidRPr="00AA74E9">
        <w:t>igration format</w:t>
      </w:r>
      <w:r>
        <w:t>.</w:t>
      </w:r>
    </w:p>
    <w:p w14:paraId="52C30994" w14:textId="77777777" w:rsidR="00F35AFF" w:rsidRPr="00AA74E9" w:rsidRDefault="00F35AFF" w:rsidP="00F35AFF"/>
    <w:p w14:paraId="1F53463D" w14:textId="77777777" w:rsidR="00F35AFF" w:rsidRPr="00AA74E9" w:rsidRDefault="00F35AFF" w:rsidP="00F35AFF">
      <w:r w:rsidRPr="00AA74E9">
        <w:rPr>
          <w:bCs/>
        </w:rPr>
        <w:t>The client</w:t>
      </w:r>
      <w:r w:rsidRPr="00AA74E9">
        <w:t xml:space="preserve"> will be responsible for:</w:t>
      </w:r>
    </w:p>
    <w:p w14:paraId="58BA52F9" w14:textId="77777777" w:rsidR="00F35AFF" w:rsidRPr="00AA74E9" w:rsidRDefault="00F35AFF" w:rsidP="00F35AFF">
      <w:pPr>
        <w:pStyle w:val="ListParagraph"/>
        <w:widowControl w:val="0"/>
        <w:numPr>
          <w:ilvl w:val="1"/>
          <w:numId w:val="18"/>
        </w:numPr>
        <w:overflowPunct/>
        <w:autoSpaceDE/>
        <w:autoSpaceDN/>
        <w:adjustRightInd/>
        <w:spacing w:after="200" w:line="276" w:lineRule="auto"/>
        <w:textAlignment w:val="auto"/>
      </w:pPr>
      <w:r w:rsidRPr="00AA74E9">
        <w:t>If EQuIS Professional is used to process data</w:t>
      </w:r>
    </w:p>
    <w:p w14:paraId="7F0DF8DD" w14:textId="77777777" w:rsidR="00F35AFF" w:rsidRPr="00AA74E9" w:rsidRDefault="00F35AFF" w:rsidP="00F35AFF">
      <w:pPr>
        <w:pStyle w:val="ListParagraph"/>
        <w:widowControl w:val="0"/>
        <w:numPr>
          <w:ilvl w:val="2"/>
          <w:numId w:val="18"/>
        </w:numPr>
        <w:overflowPunct/>
        <w:autoSpaceDE/>
        <w:autoSpaceDN/>
        <w:adjustRightInd/>
        <w:spacing w:after="200" w:line="276" w:lineRule="auto"/>
        <w:textAlignment w:val="auto"/>
      </w:pPr>
      <w:r w:rsidRPr="00AA74E9">
        <w:t>Storing the format definition file locally so that data may be imported into the Client EQuIS database.</w:t>
      </w:r>
    </w:p>
    <w:p w14:paraId="56113164" w14:textId="77777777" w:rsidR="00F35AFF" w:rsidRPr="00AA74E9" w:rsidRDefault="00F35AFF" w:rsidP="00F35AFF">
      <w:pPr>
        <w:pStyle w:val="ListParagraph"/>
        <w:widowControl w:val="0"/>
        <w:numPr>
          <w:ilvl w:val="1"/>
          <w:numId w:val="18"/>
        </w:numPr>
        <w:overflowPunct/>
        <w:autoSpaceDE/>
        <w:autoSpaceDN/>
        <w:adjustRightInd/>
        <w:spacing w:after="200" w:line="276" w:lineRule="auto"/>
        <w:textAlignment w:val="auto"/>
      </w:pPr>
      <w:r w:rsidRPr="00AA74E9">
        <w:t>If EQuIS Enterprise is used to process data</w:t>
      </w:r>
    </w:p>
    <w:p w14:paraId="6CA0B3F3" w14:textId="77777777" w:rsidR="00F35AFF" w:rsidRPr="00AA74E9" w:rsidRDefault="00F35AFF" w:rsidP="00F35AFF">
      <w:pPr>
        <w:pStyle w:val="ListParagraph"/>
        <w:widowControl w:val="0"/>
        <w:numPr>
          <w:ilvl w:val="2"/>
          <w:numId w:val="18"/>
        </w:numPr>
        <w:overflowPunct/>
        <w:autoSpaceDE/>
        <w:autoSpaceDN/>
        <w:adjustRightInd/>
        <w:spacing w:after="200" w:line="276" w:lineRule="auto"/>
        <w:textAlignment w:val="auto"/>
      </w:pPr>
      <w:r w:rsidRPr="00AA74E9">
        <w:t>On-premise</w:t>
      </w:r>
      <w:r>
        <w:t>s</w:t>
      </w:r>
      <w:r w:rsidRPr="00AA74E9">
        <w:t xml:space="preserve"> clients</w:t>
      </w:r>
    </w:p>
    <w:p w14:paraId="6C245D52" w14:textId="77777777" w:rsidR="00F35AFF" w:rsidRPr="00AA74E9" w:rsidRDefault="00F35AFF" w:rsidP="00F35AFF">
      <w:pPr>
        <w:pStyle w:val="ListParagraph"/>
        <w:widowControl w:val="0"/>
        <w:numPr>
          <w:ilvl w:val="3"/>
          <w:numId w:val="18"/>
        </w:numPr>
        <w:overflowPunct/>
        <w:autoSpaceDE/>
        <w:autoSpaceDN/>
        <w:adjustRightInd/>
        <w:spacing w:after="200" w:line="276" w:lineRule="auto"/>
        <w:textAlignment w:val="auto"/>
      </w:pPr>
      <w:r w:rsidRPr="00AA74E9">
        <w:t>Uploading the format definition file to the EQuIS Enterprise site, so that the data may be imported.</w:t>
      </w:r>
    </w:p>
    <w:p w14:paraId="4A1D104B" w14:textId="77777777" w:rsidR="00F35AFF" w:rsidRPr="00AA74E9" w:rsidRDefault="00F35AFF" w:rsidP="00F35AFF">
      <w:pPr>
        <w:pStyle w:val="ListParagraph"/>
        <w:widowControl w:val="0"/>
        <w:numPr>
          <w:ilvl w:val="3"/>
          <w:numId w:val="18"/>
        </w:numPr>
        <w:overflowPunct/>
        <w:autoSpaceDE/>
        <w:autoSpaceDN/>
        <w:adjustRightInd/>
        <w:spacing w:after="200" w:line="276" w:lineRule="auto"/>
        <w:textAlignment w:val="auto"/>
      </w:pPr>
      <w:r w:rsidRPr="00AA74E9">
        <w:t>Importing data into the EQuIS database.</w:t>
      </w:r>
    </w:p>
    <w:p w14:paraId="5806F0AD" w14:textId="77777777" w:rsidR="00F35AFF" w:rsidRPr="00AA74E9" w:rsidRDefault="00F35AFF" w:rsidP="00F35AFF">
      <w:pPr>
        <w:pStyle w:val="ListParagraph"/>
        <w:widowControl w:val="0"/>
        <w:numPr>
          <w:ilvl w:val="2"/>
          <w:numId w:val="18"/>
        </w:numPr>
        <w:overflowPunct/>
        <w:autoSpaceDE/>
        <w:autoSpaceDN/>
        <w:adjustRightInd/>
        <w:spacing w:after="200" w:line="276" w:lineRule="auto"/>
        <w:textAlignment w:val="auto"/>
      </w:pPr>
      <w:r w:rsidRPr="00AA74E9">
        <w:t>EOL clients</w:t>
      </w:r>
    </w:p>
    <w:p w14:paraId="1D4BF81D" w14:textId="77777777" w:rsidR="00F35AFF" w:rsidRPr="00AA74E9" w:rsidRDefault="00F35AFF" w:rsidP="00F35AFF">
      <w:pPr>
        <w:pStyle w:val="ListParagraph"/>
        <w:widowControl w:val="0"/>
        <w:numPr>
          <w:ilvl w:val="3"/>
          <w:numId w:val="18"/>
        </w:numPr>
        <w:overflowPunct/>
        <w:autoSpaceDE/>
        <w:autoSpaceDN/>
        <w:adjustRightInd/>
        <w:spacing w:after="200" w:line="276" w:lineRule="auto"/>
        <w:textAlignment w:val="auto"/>
      </w:pPr>
      <w:r w:rsidRPr="00AA74E9">
        <w:t>EarthSoft will upload the format definition file and reference values</w:t>
      </w:r>
      <w:r>
        <w:t>.</w:t>
      </w:r>
    </w:p>
    <w:p w14:paraId="067A2D28" w14:textId="77777777" w:rsidR="00F35AFF" w:rsidRPr="00AA74E9" w:rsidRDefault="00F35AFF" w:rsidP="00F35AFF">
      <w:pPr>
        <w:pStyle w:val="Heading2"/>
      </w:pPr>
      <w:bookmarkStart w:id="93" w:name="_Toc442099049"/>
      <w:bookmarkStart w:id="94" w:name="_Toc67900156"/>
      <w:bookmarkStart w:id="95" w:name="_Toc146198581"/>
      <w:r w:rsidRPr="00AA74E9">
        <w:t xml:space="preserve">Task </w:t>
      </w:r>
      <w:r>
        <w:t>3</w:t>
      </w:r>
      <w:r w:rsidRPr="00AA74E9">
        <w:t>.2 – Data Migration</w:t>
      </w:r>
      <w:bookmarkEnd w:id="93"/>
      <w:bookmarkEnd w:id="94"/>
      <w:bookmarkEnd w:id="95"/>
      <w:r w:rsidRPr="00AA74E9">
        <w:t xml:space="preserve"> </w:t>
      </w:r>
    </w:p>
    <w:p w14:paraId="182308FD" w14:textId="77777777" w:rsidR="00F35AFF" w:rsidRPr="00AA74E9" w:rsidRDefault="00F35AFF" w:rsidP="00F35AFF">
      <w:r w:rsidRPr="00AA74E9">
        <w:rPr>
          <w:bCs/>
        </w:rPr>
        <w:t>The initial level of effort estimates for Phase 2 - Implementation, represents an average for that phase. These numbers do not reflect the simplest or most complex Data Migrations</w:t>
      </w:r>
      <w:r w:rsidRPr="00AA74E9">
        <w:t xml:space="preserve"> and are provided for illustration only. Experience tells us that a full understanding of the data mapping is required before we can fully assess this level of effort, and strongly depends on the complexity, variability, and referential integrity of the source data set. The steps for this phase include:</w:t>
      </w:r>
    </w:p>
    <w:p w14:paraId="131C80E5" w14:textId="77777777" w:rsidR="00F35AFF" w:rsidRPr="00AA74E9" w:rsidRDefault="00F35AFF" w:rsidP="00F35AFF">
      <w:pPr>
        <w:pStyle w:val="ListParagraph"/>
      </w:pPr>
    </w:p>
    <w:p w14:paraId="47898065" w14:textId="77777777" w:rsidR="00F35AFF" w:rsidRPr="00AA74E9" w:rsidRDefault="00F35AFF" w:rsidP="00F35AFF">
      <w:pPr>
        <w:pStyle w:val="ListParagraph"/>
        <w:widowControl w:val="0"/>
        <w:numPr>
          <w:ilvl w:val="0"/>
          <w:numId w:val="15"/>
        </w:numPr>
        <w:overflowPunct/>
        <w:autoSpaceDE/>
        <w:autoSpaceDN/>
        <w:adjustRightInd/>
        <w:spacing w:after="200" w:line="276" w:lineRule="auto"/>
        <w:textAlignment w:val="auto"/>
      </w:pPr>
      <w:r w:rsidRPr="00AA74E9">
        <w:t xml:space="preserve">Updates to the </w:t>
      </w:r>
      <w:r>
        <w:t>Mapping</w:t>
      </w:r>
      <w:r w:rsidRPr="00AA74E9">
        <w:t xml:space="preserve"> </w:t>
      </w:r>
      <w:r>
        <w:t>d</w:t>
      </w:r>
      <w:r w:rsidRPr="00AA74E9">
        <w:t xml:space="preserve">ocument, including the data mapping tables. Any data gaps and/or default values will be identified within </w:t>
      </w:r>
    </w:p>
    <w:p w14:paraId="010F8D2B" w14:textId="77777777" w:rsidR="00F35AFF" w:rsidRPr="00AA74E9" w:rsidRDefault="00F35AFF" w:rsidP="00F35AFF">
      <w:pPr>
        <w:pStyle w:val="ListParagraph"/>
        <w:widowControl w:val="0"/>
        <w:numPr>
          <w:ilvl w:val="0"/>
          <w:numId w:val="15"/>
        </w:numPr>
        <w:overflowPunct/>
        <w:autoSpaceDE/>
        <w:autoSpaceDN/>
        <w:adjustRightInd/>
        <w:spacing w:after="200" w:line="276" w:lineRule="auto"/>
        <w:textAlignment w:val="auto"/>
      </w:pPr>
      <w:r w:rsidRPr="00AA74E9">
        <w:t xml:space="preserve">Development of scripts used for converting the source data into EDDs compatible with the </w:t>
      </w:r>
      <w:r>
        <w:t xml:space="preserve">Migration </w:t>
      </w:r>
      <w:r w:rsidRPr="00AA74E9">
        <w:t xml:space="preserve">format </w:t>
      </w:r>
    </w:p>
    <w:p w14:paraId="4CA7625E" w14:textId="77777777" w:rsidR="00F35AFF" w:rsidRPr="00AA74E9" w:rsidRDefault="00F35AFF" w:rsidP="00F35AFF">
      <w:pPr>
        <w:pStyle w:val="ListParagraph"/>
        <w:widowControl w:val="0"/>
        <w:numPr>
          <w:ilvl w:val="0"/>
          <w:numId w:val="15"/>
        </w:numPr>
        <w:overflowPunct/>
        <w:autoSpaceDE/>
        <w:autoSpaceDN/>
        <w:adjustRightInd/>
        <w:spacing w:after="200" w:line="276" w:lineRule="auto"/>
        <w:textAlignment w:val="auto"/>
      </w:pPr>
      <w:r w:rsidRPr="00AA74E9">
        <w:t xml:space="preserve">Importing the data into the Test EQuIS database. </w:t>
      </w:r>
    </w:p>
    <w:p w14:paraId="4C758F62" w14:textId="77777777" w:rsidR="00F35AFF" w:rsidRPr="00AA74E9" w:rsidRDefault="00F35AFF" w:rsidP="00F35AFF">
      <w:pPr>
        <w:pStyle w:val="ListParagraph"/>
        <w:widowControl w:val="0"/>
        <w:numPr>
          <w:ilvl w:val="0"/>
          <w:numId w:val="15"/>
        </w:numPr>
        <w:overflowPunct/>
        <w:autoSpaceDE/>
        <w:autoSpaceDN/>
        <w:adjustRightInd/>
        <w:spacing w:after="200" w:line="276" w:lineRule="auto"/>
        <w:textAlignment w:val="auto"/>
      </w:pPr>
      <w:r w:rsidRPr="00AA74E9">
        <w:t>One-time migration of the data contained in the source data</w:t>
      </w:r>
      <w:r w:rsidRPr="00AA74E9">
        <w:rPr>
          <w:b/>
        </w:rPr>
        <w:t>.</w:t>
      </w:r>
      <w:r w:rsidRPr="00AA74E9">
        <w:t xml:space="preserve"> Any new data received after the backup date will </w:t>
      </w:r>
      <w:r w:rsidRPr="00AA74E9">
        <w:lastRenderedPageBreak/>
        <w:t>be imported to EQuIS separately and is not part of this scope of work.</w:t>
      </w:r>
    </w:p>
    <w:p w14:paraId="550A82BC" w14:textId="77777777" w:rsidR="00F35AFF" w:rsidRPr="00AA74E9" w:rsidRDefault="00F35AFF" w:rsidP="00F35AFF">
      <w:pPr>
        <w:pStyle w:val="ListParagraph"/>
        <w:widowControl w:val="0"/>
        <w:numPr>
          <w:ilvl w:val="0"/>
          <w:numId w:val="15"/>
        </w:numPr>
        <w:overflowPunct/>
        <w:autoSpaceDE/>
        <w:autoSpaceDN/>
        <w:adjustRightInd/>
        <w:spacing w:after="200" w:line="276" w:lineRule="auto"/>
        <w:textAlignment w:val="auto"/>
      </w:pPr>
      <w:r w:rsidRPr="00AA74E9">
        <w:t xml:space="preserve">Delivery of a login to the Test db to allow </w:t>
      </w:r>
      <w:r w:rsidRPr="00AA74E9">
        <w:rPr>
          <w:bCs/>
        </w:rPr>
        <w:t xml:space="preserve">the client </w:t>
      </w:r>
      <w:r w:rsidRPr="00AA74E9">
        <w:t>to review and comment upon the migrated data within a 15-day review period.</w:t>
      </w:r>
    </w:p>
    <w:p w14:paraId="0F4641DD" w14:textId="77777777" w:rsidR="00F35AFF" w:rsidRPr="00AA74E9" w:rsidRDefault="00F35AFF" w:rsidP="00F35AFF">
      <w:pPr>
        <w:pStyle w:val="ListParagraph"/>
        <w:widowControl w:val="0"/>
        <w:numPr>
          <w:ilvl w:val="0"/>
          <w:numId w:val="15"/>
        </w:numPr>
        <w:overflowPunct/>
        <w:autoSpaceDE/>
        <w:autoSpaceDN/>
        <w:adjustRightInd/>
        <w:spacing w:after="200" w:line="276" w:lineRule="auto"/>
        <w:textAlignment w:val="auto"/>
      </w:pPr>
      <w:r w:rsidRPr="00AA74E9">
        <w:t>Conference calls: EarthSoft recommends periodic conference calls to review and resolve questions quickly, when appropriate.</w:t>
      </w:r>
      <w:bookmarkStart w:id="96" w:name="_Hlk491690967"/>
    </w:p>
    <w:p w14:paraId="15596D6A" w14:textId="77777777" w:rsidR="00F35AFF" w:rsidRDefault="00F35AFF" w:rsidP="00F35AFF">
      <w:r w:rsidRPr="00AA74E9">
        <w:rPr>
          <w:b/>
        </w:rPr>
        <w:t>Migration of Data Migration Milestone</w:t>
      </w:r>
      <w:r w:rsidRPr="00AA74E9">
        <w:t xml:space="preserve"> – This milestone is considered complete when EarthSoft delivers the EDD’s and </w:t>
      </w:r>
      <w:r>
        <w:t>f</w:t>
      </w:r>
      <w:r w:rsidRPr="00AA74E9">
        <w:t xml:space="preserve">inal </w:t>
      </w:r>
      <w:r>
        <w:t>Mapping d</w:t>
      </w:r>
      <w:r w:rsidRPr="00AA74E9">
        <w:t xml:space="preserve">ocument. </w:t>
      </w:r>
    </w:p>
    <w:p w14:paraId="22C742D7" w14:textId="77777777" w:rsidR="00F35AFF" w:rsidRPr="00AA74E9" w:rsidRDefault="00F35AFF" w:rsidP="00F35AFF"/>
    <w:p w14:paraId="515C08F2" w14:textId="77777777" w:rsidR="00F35AFF" w:rsidRDefault="00F35AFF" w:rsidP="00F35AFF">
      <w:pPr>
        <w:rPr>
          <w:b/>
        </w:rPr>
      </w:pPr>
      <w:r w:rsidRPr="00AA74E9">
        <w:rPr>
          <w:b/>
        </w:rPr>
        <w:t xml:space="preserve">Client will be responsible for: </w:t>
      </w:r>
    </w:p>
    <w:p w14:paraId="52D019C2" w14:textId="77777777" w:rsidR="00F35AFF" w:rsidRPr="00AA74E9" w:rsidRDefault="00F35AFF" w:rsidP="00F35AFF">
      <w:pPr>
        <w:rPr>
          <w:b/>
        </w:rPr>
      </w:pPr>
    </w:p>
    <w:p w14:paraId="14790C42" w14:textId="77777777" w:rsidR="00F35AFF" w:rsidRPr="00AA74E9" w:rsidRDefault="00F35AFF" w:rsidP="00F35AFF">
      <w:pPr>
        <w:pStyle w:val="ListParagraph"/>
        <w:widowControl w:val="0"/>
        <w:numPr>
          <w:ilvl w:val="0"/>
          <w:numId w:val="20"/>
        </w:numPr>
        <w:overflowPunct/>
        <w:autoSpaceDE/>
        <w:autoSpaceDN/>
        <w:adjustRightInd/>
        <w:spacing w:after="200" w:line="276" w:lineRule="auto"/>
        <w:textAlignment w:val="auto"/>
      </w:pPr>
      <w:r w:rsidRPr="00AA74E9">
        <w:t xml:space="preserve">Reviewing the </w:t>
      </w:r>
      <w:bookmarkEnd w:id="96"/>
      <w:r w:rsidRPr="00AA74E9">
        <w:t xml:space="preserve">data in the Test EQuIS Database and signing off on the </w:t>
      </w:r>
      <w:r>
        <w:t>f</w:t>
      </w:r>
      <w:r w:rsidRPr="00AA74E9">
        <w:t xml:space="preserve">inal </w:t>
      </w:r>
      <w:r>
        <w:t>Mapping</w:t>
      </w:r>
      <w:r w:rsidRPr="00AA74E9">
        <w:t xml:space="preserve"> document.</w:t>
      </w:r>
    </w:p>
    <w:p w14:paraId="02D7FF38" w14:textId="77777777" w:rsidR="00F35AFF" w:rsidRPr="00AA74E9" w:rsidRDefault="00F35AFF" w:rsidP="00F35AFF">
      <w:pPr>
        <w:pStyle w:val="Heading2"/>
      </w:pPr>
      <w:bookmarkStart w:id="97" w:name="_Toc67900157"/>
      <w:bookmarkStart w:id="98" w:name="_Toc146198582"/>
      <w:bookmarkStart w:id="99" w:name="_Toc442099050"/>
      <w:r>
        <w:t xml:space="preserve">Task 3.3 - </w:t>
      </w:r>
      <w:r w:rsidRPr="00AA74E9">
        <w:t>Data Migration Correctness and Completeness Checks</w:t>
      </w:r>
      <w:bookmarkEnd w:id="97"/>
      <w:bookmarkEnd w:id="98"/>
    </w:p>
    <w:p w14:paraId="3366C682" w14:textId="77777777" w:rsidR="00F35AFF" w:rsidRDefault="00F35AFF" w:rsidP="00F35AFF">
      <w:r w:rsidRPr="00AA74E9">
        <w:t>Throughout the migration, EarthSoft will undertake Migration Correctness and Complete Checks. Often these can be the most time-consuming aspect of the migration. EarthSoft will undertake the following checks on the migration:</w:t>
      </w:r>
    </w:p>
    <w:p w14:paraId="08DA47CB" w14:textId="77777777" w:rsidR="00F35AFF" w:rsidRPr="00AA74E9" w:rsidRDefault="00F35AFF" w:rsidP="00F35AFF"/>
    <w:p w14:paraId="3900E3B4" w14:textId="77777777" w:rsidR="00F35AFF" w:rsidRPr="00AA74E9" w:rsidRDefault="00F35AFF" w:rsidP="00F35AFF">
      <w:pPr>
        <w:pStyle w:val="ListParagraph"/>
        <w:widowControl w:val="0"/>
        <w:numPr>
          <w:ilvl w:val="0"/>
          <w:numId w:val="21"/>
        </w:numPr>
        <w:overflowPunct/>
        <w:autoSpaceDE/>
        <w:autoSpaceDN/>
        <w:adjustRightInd/>
        <w:spacing w:after="200" w:line="276" w:lineRule="auto"/>
        <w:textAlignment w:val="auto"/>
      </w:pPr>
      <w:r w:rsidRPr="00AA74E9">
        <w:t>Mapping Checks – has the data been migrated to the correct field?</w:t>
      </w:r>
    </w:p>
    <w:p w14:paraId="722C49A1" w14:textId="77777777" w:rsidR="00F35AFF" w:rsidRPr="00AA74E9" w:rsidRDefault="00F35AFF" w:rsidP="00F35AFF">
      <w:pPr>
        <w:pStyle w:val="ListParagraph"/>
        <w:widowControl w:val="0"/>
        <w:numPr>
          <w:ilvl w:val="1"/>
          <w:numId w:val="21"/>
        </w:numPr>
        <w:overflowPunct/>
        <w:autoSpaceDE/>
        <w:autoSpaceDN/>
        <w:adjustRightInd/>
        <w:spacing w:after="200" w:line="276" w:lineRule="auto"/>
        <w:textAlignment w:val="auto"/>
      </w:pPr>
      <w:r w:rsidRPr="00AA74E9">
        <w:t xml:space="preserve">Check the physical mapping against the approved </w:t>
      </w:r>
      <w:r>
        <w:t>M</w:t>
      </w:r>
      <w:r w:rsidRPr="00AA74E9">
        <w:t>apping document</w:t>
      </w:r>
    </w:p>
    <w:p w14:paraId="28118C24" w14:textId="369D7509" w:rsidR="00F35AFF" w:rsidRPr="00AA74E9" w:rsidRDefault="00F35AFF" w:rsidP="00F35AFF">
      <w:pPr>
        <w:pStyle w:val="ListParagraph"/>
        <w:widowControl w:val="0"/>
        <w:numPr>
          <w:ilvl w:val="1"/>
          <w:numId w:val="21"/>
        </w:numPr>
        <w:overflowPunct/>
        <w:autoSpaceDE/>
        <w:autoSpaceDN/>
        <w:adjustRightInd/>
        <w:spacing w:after="200" w:line="276" w:lineRule="auto"/>
        <w:textAlignment w:val="auto"/>
      </w:pPr>
      <w:r w:rsidRPr="00AA74E9">
        <w:t xml:space="preserve">Check the special case mapping </w:t>
      </w:r>
      <w:r w:rsidR="00D1478C" w:rsidRPr="00AA74E9">
        <w:t>e.g.,</w:t>
      </w:r>
      <w:r w:rsidRPr="00AA74E9">
        <w:t xml:space="preserve"> data transformation using conditional mapping.</w:t>
      </w:r>
    </w:p>
    <w:p w14:paraId="443A1539" w14:textId="77777777" w:rsidR="00F35AFF" w:rsidRPr="00AA74E9" w:rsidRDefault="00F35AFF" w:rsidP="00F35AFF">
      <w:pPr>
        <w:pStyle w:val="ListParagraph"/>
        <w:widowControl w:val="0"/>
        <w:numPr>
          <w:ilvl w:val="0"/>
          <w:numId w:val="21"/>
        </w:numPr>
        <w:overflowPunct/>
        <w:autoSpaceDE/>
        <w:autoSpaceDN/>
        <w:adjustRightInd/>
        <w:spacing w:after="200" w:line="276" w:lineRule="auto"/>
        <w:textAlignment w:val="auto"/>
      </w:pPr>
      <w:r w:rsidRPr="00AA74E9">
        <w:t>Row count checks – is all the data accounted for?</w:t>
      </w:r>
    </w:p>
    <w:p w14:paraId="034D04E0" w14:textId="77777777" w:rsidR="00F35AFF" w:rsidRPr="00AA74E9" w:rsidRDefault="00F35AFF" w:rsidP="00F35AFF">
      <w:pPr>
        <w:pStyle w:val="ListParagraph"/>
        <w:widowControl w:val="0"/>
        <w:numPr>
          <w:ilvl w:val="0"/>
          <w:numId w:val="21"/>
        </w:numPr>
        <w:overflowPunct/>
        <w:autoSpaceDE/>
        <w:autoSpaceDN/>
        <w:adjustRightInd/>
        <w:spacing w:after="200" w:line="276" w:lineRule="auto"/>
        <w:textAlignment w:val="auto"/>
      </w:pPr>
      <w:r w:rsidRPr="00AA74E9">
        <w:t>Checksum – aggregating and verifying data values.</w:t>
      </w:r>
    </w:p>
    <w:p w14:paraId="3CC0BEB2" w14:textId="77777777" w:rsidR="00F35AFF" w:rsidRPr="00AA74E9" w:rsidRDefault="00F35AFF" w:rsidP="00F35AFF">
      <w:pPr>
        <w:pStyle w:val="Heading2"/>
      </w:pPr>
      <w:bookmarkStart w:id="100" w:name="_Toc67900158"/>
      <w:bookmarkStart w:id="101" w:name="_Toc146198583"/>
      <w:r>
        <w:t xml:space="preserve">Task 3.4 - </w:t>
      </w:r>
      <w:r w:rsidRPr="00AA74E9">
        <w:t>Data Deliverable</w:t>
      </w:r>
      <w:bookmarkEnd w:id="100"/>
      <w:bookmarkEnd w:id="101"/>
    </w:p>
    <w:p w14:paraId="49608AC8" w14:textId="77777777" w:rsidR="00F35AFF" w:rsidRDefault="00F35AFF" w:rsidP="00F35AFF">
      <w:r w:rsidRPr="00AA74E9">
        <w:t>Once the data in the Test EQuIS Environment has been approved by the Client, EarthSoft will deliver the final EDDs to the Client for loading to their production EQuIS environment</w:t>
      </w:r>
      <w:r>
        <w:t>.</w:t>
      </w:r>
    </w:p>
    <w:p w14:paraId="17B8FC84" w14:textId="77777777" w:rsidR="00F35AFF" w:rsidRPr="00AA74E9" w:rsidRDefault="00F35AFF" w:rsidP="00F35AFF"/>
    <w:p w14:paraId="2EBC0FF9" w14:textId="77777777" w:rsidR="00F35AFF" w:rsidRDefault="00F35AFF" w:rsidP="00F35AFF">
      <w:r w:rsidRPr="00AA74E9">
        <w:t>Optional Task:  EarthSoft is available to assist in uploading the EDDs to the clients Production EQuIS Database.  A separate cost will be provided if this service is desired.</w:t>
      </w:r>
    </w:p>
    <w:p w14:paraId="7FBD89E3" w14:textId="77777777" w:rsidR="00F35AFF" w:rsidRPr="00AA74E9" w:rsidRDefault="00F35AFF" w:rsidP="00F35AFF"/>
    <w:p w14:paraId="255FBFC7" w14:textId="77777777" w:rsidR="00F35AFF" w:rsidRPr="00AA74E9" w:rsidRDefault="00F35AFF" w:rsidP="00F35AFF">
      <w:pPr>
        <w:pStyle w:val="Heading1"/>
        <w:jc w:val="left"/>
      </w:pPr>
      <w:bookmarkStart w:id="102" w:name="_Toc442099051"/>
      <w:bookmarkEnd w:id="99"/>
      <w:r w:rsidRPr="00AA74E9">
        <w:t xml:space="preserve"> </w:t>
      </w:r>
      <w:bookmarkStart w:id="103" w:name="_Toc67900159"/>
      <w:bookmarkStart w:id="104" w:name="_Toc146198584"/>
      <w:r w:rsidRPr="00AA74E9">
        <w:t>Project Management</w:t>
      </w:r>
      <w:bookmarkEnd w:id="102"/>
      <w:bookmarkEnd w:id="103"/>
      <w:bookmarkEnd w:id="104"/>
    </w:p>
    <w:p w14:paraId="654D07F0" w14:textId="77777777" w:rsidR="00F35AFF" w:rsidRDefault="00F35AFF" w:rsidP="00F35AFF">
      <w:pPr>
        <w:tabs>
          <w:tab w:val="left" w:pos="270"/>
        </w:tabs>
      </w:pPr>
      <w:r w:rsidRPr="00AA74E9">
        <w:br/>
        <w:t xml:space="preserve">Project Management includes regular meetings to discuss project goals, planning, schedules, deliverables, and administration. </w:t>
      </w:r>
      <w:bookmarkStart w:id="105" w:name="_Hlk491690646"/>
      <w:r w:rsidRPr="00AA74E9">
        <w:t>EarthSoft will provide a monthly Task Status Report detailing the spend on the project to date and the remaining budget.</w:t>
      </w:r>
    </w:p>
    <w:bookmarkEnd w:id="105"/>
    <w:p w14:paraId="57366970" w14:textId="77777777" w:rsidR="00F35AFF" w:rsidRDefault="00F35AFF" w:rsidP="00F35AFF">
      <w:pPr>
        <w:ind w:right="-20"/>
        <w:rPr>
          <w:rFonts w:ascii="Calibri" w:eastAsia="Calibri" w:hAnsi="Calibri" w:cs="Calibri"/>
          <w:b/>
          <w:bCs/>
          <w:spacing w:val="1"/>
          <w:u w:val="single"/>
        </w:rPr>
      </w:pPr>
    </w:p>
    <w:bookmarkEnd w:id="59"/>
    <w:p w14:paraId="5D77D310" w14:textId="77777777" w:rsidR="00F35AFF" w:rsidRDefault="00F35AFF" w:rsidP="00F35AFF"/>
    <w:bookmarkEnd w:id="68"/>
    <w:p w14:paraId="4FB3AC42" w14:textId="77777777" w:rsidR="00414E25" w:rsidRDefault="00414E25" w:rsidP="0016436F">
      <w:pPr>
        <w:pStyle w:val="Heading1"/>
        <w:rPr>
          <w:rFonts w:ascii="Calibri" w:hAnsi="Calibri" w:cs="Calibri"/>
          <w:b w:val="0"/>
          <w:bCs/>
          <w:spacing w:val="1"/>
          <w:u w:val="single"/>
        </w:rPr>
      </w:pPr>
    </w:p>
    <w:p w14:paraId="3AE44462" w14:textId="77777777" w:rsidR="00414E25" w:rsidRDefault="00414E25" w:rsidP="00414E25"/>
    <w:p w14:paraId="0C528047" w14:textId="77777777" w:rsidR="002354C7" w:rsidRDefault="002354C7">
      <w:pPr>
        <w:overflowPunct/>
        <w:autoSpaceDE/>
        <w:autoSpaceDN/>
        <w:adjustRightInd/>
        <w:spacing w:after="200" w:line="276" w:lineRule="auto"/>
        <w:textAlignment w:val="auto"/>
        <w:rPr>
          <w:rFonts w:ascii="Arimo" w:eastAsia="Calibri" w:hAnsi="Arimo" w:cs="Arimo"/>
          <w:b/>
          <w:sz w:val="32"/>
          <w:szCs w:val="32"/>
        </w:rPr>
      </w:pPr>
      <w:bookmarkStart w:id="106" w:name="_Toc502677892"/>
      <w:bookmarkStart w:id="107" w:name="_Toc510086918"/>
      <w:bookmarkStart w:id="108" w:name="_Toc466989156"/>
      <w:bookmarkStart w:id="109" w:name="_Hlk498005397"/>
      <w:bookmarkEnd w:id="53"/>
      <w:bookmarkEnd w:id="54"/>
      <w:r>
        <w:br w:type="page"/>
      </w:r>
    </w:p>
    <w:p w14:paraId="5C4C7B4B" w14:textId="0BFC085D" w:rsidR="00036FC1" w:rsidRPr="00C90011" w:rsidRDefault="00036FC1" w:rsidP="00036FC1">
      <w:pPr>
        <w:pStyle w:val="Heading1"/>
      </w:pPr>
      <w:bookmarkStart w:id="110" w:name="_Toc466989157"/>
      <w:bookmarkStart w:id="111" w:name="_Toc510086919"/>
      <w:bookmarkStart w:id="112" w:name="_Toc146198586"/>
      <w:bookmarkEnd w:id="106"/>
      <w:bookmarkEnd w:id="107"/>
      <w:bookmarkEnd w:id="108"/>
      <w:bookmarkEnd w:id="109"/>
      <w:r>
        <w:lastRenderedPageBreak/>
        <w:t xml:space="preserve">Appendix </w:t>
      </w:r>
      <w:r w:rsidR="002354C7">
        <w:t>D</w:t>
      </w:r>
      <w:r>
        <w:t>:</w:t>
      </w:r>
      <w:r w:rsidR="00B3412A">
        <w:t xml:space="preserve"> </w:t>
      </w:r>
      <w:r>
        <w:t>Client Billing Address and Other Information</w:t>
      </w:r>
      <w:bookmarkEnd w:id="110"/>
      <w:bookmarkEnd w:id="111"/>
      <w:bookmarkEnd w:id="112"/>
    </w:p>
    <w:p w14:paraId="7D22E301" w14:textId="77777777" w:rsidR="00036FC1" w:rsidRPr="00C90011" w:rsidRDefault="00036FC1" w:rsidP="002C62A7">
      <w:pPr>
        <w:rPr>
          <w:rFonts w:eastAsia="Calibri"/>
        </w:rPr>
      </w:pPr>
    </w:p>
    <w:p w14:paraId="3E6B99BF" w14:textId="77777777" w:rsidR="00036FC1" w:rsidRPr="00C90011" w:rsidRDefault="00036FC1" w:rsidP="002C62A7"/>
    <w:tbl>
      <w:tblPr>
        <w:tblStyle w:val="GridTable1Light-Accent1"/>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5"/>
        <w:gridCol w:w="3999"/>
      </w:tblGrid>
      <w:tr w:rsidR="00036FC1" w:rsidRPr="002C62A7" w14:paraId="23AF9D18" w14:textId="77777777" w:rsidTr="002C62A7">
        <w:trPr>
          <w:cnfStyle w:val="100000000000" w:firstRow="1" w:lastRow="0" w:firstColumn="0" w:lastColumn="0" w:oddVBand="0" w:evenVBand="0" w:oddHBand="0" w:evenHBand="0" w:firstRowFirstColumn="0" w:firstRowLastColumn="0" w:lastRowFirstColumn="0" w:lastRowLastColumn="0"/>
          <w:trHeight w:val="778"/>
          <w:jc w:val="center"/>
        </w:trPr>
        <w:tc>
          <w:tcPr>
            <w:cnfStyle w:val="001000000000" w:firstRow="0" w:lastRow="0" w:firstColumn="1" w:lastColumn="0" w:oddVBand="0" w:evenVBand="0" w:oddHBand="0" w:evenHBand="0" w:firstRowFirstColumn="0" w:firstRowLastColumn="0" w:lastRowFirstColumn="0" w:lastRowLastColumn="0"/>
            <w:tcW w:w="5395" w:type="dxa"/>
          </w:tcPr>
          <w:p w14:paraId="40F5FBF2" w14:textId="77777777" w:rsidR="00036FC1" w:rsidRPr="002C62A7" w:rsidRDefault="00036FC1" w:rsidP="001740E3">
            <w:pPr>
              <w:rPr>
                <w:rFonts w:eastAsiaTheme="minorEastAsia" w:cstheme="minorBidi"/>
                <w:sz w:val="22"/>
                <w:szCs w:val="22"/>
              </w:rPr>
            </w:pPr>
            <w:r w:rsidRPr="002C62A7">
              <w:rPr>
                <w:rFonts w:eastAsiaTheme="minorEastAsia" w:cstheme="minorBidi"/>
                <w:sz w:val="22"/>
                <w:szCs w:val="22"/>
              </w:rPr>
              <w:t>Purchase Order Required:          Yes / No</w:t>
            </w:r>
          </w:p>
        </w:tc>
        <w:tc>
          <w:tcPr>
            <w:tcW w:w="3999" w:type="dxa"/>
          </w:tcPr>
          <w:p w14:paraId="37CF384C" w14:textId="77777777" w:rsidR="00036FC1" w:rsidRPr="002C62A7" w:rsidRDefault="00036FC1" w:rsidP="001740E3">
            <w:pPr>
              <w:cnfStyle w:val="100000000000" w:firstRow="1" w:lastRow="0" w:firstColumn="0" w:lastColumn="0" w:oddVBand="0" w:evenVBand="0" w:oddHBand="0" w:evenHBand="0" w:firstRowFirstColumn="0" w:firstRowLastColumn="0" w:lastRowFirstColumn="0" w:lastRowLastColumn="0"/>
              <w:rPr>
                <w:rFonts w:eastAsiaTheme="minorEastAsia" w:cstheme="minorBidi"/>
                <w:sz w:val="22"/>
                <w:szCs w:val="22"/>
              </w:rPr>
            </w:pPr>
            <w:r w:rsidRPr="002C62A7">
              <w:rPr>
                <w:rFonts w:eastAsiaTheme="minorEastAsia" w:cstheme="minorBidi"/>
                <w:sz w:val="22"/>
                <w:szCs w:val="22"/>
              </w:rPr>
              <w:t>Purchase Order Number:</w:t>
            </w:r>
          </w:p>
        </w:tc>
      </w:tr>
      <w:tr w:rsidR="00036FC1" w:rsidRPr="002C62A7" w14:paraId="2BE1FC04" w14:textId="77777777" w:rsidTr="002C62A7">
        <w:trPr>
          <w:trHeight w:val="1637"/>
          <w:jc w:val="center"/>
        </w:trPr>
        <w:tc>
          <w:tcPr>
            <w:cnfStyle w:val="001000000000" w:firstRow="0" w:lastRow="0" w:firstColumn="1" w:lastColumn="0" w:oddVBand="0" w:evenVBand="0" w:oddHBand="0" w:evenHBand="0" w:firstRowFirstColumn="0" w:firstRowLastColumn="0" w:lastRowFirstColumn="0" w:lastRowLastColumn="0"/>
            <w:tcW w:w="9394" w:type="dxa"/>
            <w:gridSpan w:val="2"/>
          </w:tcPr>
          <w:p w14:paraId="232A6143" w14:textId="77777777" w:rsidR="00036FC1" w:rsidRPr="002C62A7" w:rsidRDefault="00036FC1" w:rsidP="001740E3">
            <w:pPr>
              <w:rPr>
                <w:rFonts w:eastAsiaTheme="minorEastAsia" w:cstheme="minorBidi"/>
                <w:sz w:val="22"/>
                <w:szCs w:val="22"/>
              </w:rPr>
            </w:pPr>
            <w:r w:rsidRPr="002C62A7">
              <w:rPr>
                <w:rFonts w:eastAsiaTheme="minorEastAsia" w:cstheme="minorBidi"/>
                <w:sz w:val="22"/>
                <w:szCs w:val="22"/>
              </w:rPr>
              <w:t>Special Billing Instructions:</w:t>
            </w:r>
          </w:p>
        </w:tc>
      </w:tr>
      <w:tr w:rsidR="00036FC1" w:rsidRPr="002C62A7" w14:paraId="78926CEC" w14:textId="77777777" w:rsidTr="002C62A7">
        <w:trPr>
          <w:trHeight w:val="1394"/>
          <w:jc w:val="center"/>
        </w:trPr>
        <w:tc>
          <w:tcPr>
            <w:cnfStyle w:val="001000000000" w:firstRow="0" w:lastRow="0" w:firstColumn="1" w:lastColumn="0" w:oddVBand="0" w:evenVBand="0" w:oddHBand="0" w:evenHBand="0" w:firstRowFirstColumn="0" w:firstRowLastColumn="0" w:lastRowFirstColumn="0" w:lastRowLastColumn="0"/>
            <w:tcW w:w="5395" w:type="dxa"/>
          </w:tcPr>
          <w:p w14:paraId="178DF388" w14:textId="77777777" w:rsidR="00036FC1" w:rsidRPr="002C62A7" w:rsidRDefault="00036FC1" w:rsidP="001740E3">
            <w:pPr>
              <w:rPr>
                <w:rFonts w:eastAsiaTheme="minorEastAsia" w:cstheme="minorBidi"/>
                <w:sz w:val="22"/>
                <w:szCs w:val="22"/>
              </w:rPr>
            </w:pPr>
            <w:r w:rsidRPr="002C62A7">
              <w:rPr>
                <w:rFonts w:eastAsiaTheme="minorEastAsia" w:cstheme="minorBidi"/>
                <w:sz w:val="22"/>
                <w:szCs w:val="22"/>
              </w:rPr>
              <w:t>Billing Address:</w:t>
            </w:r>
          </w:p>
        </w:tc>
        <w:tc>
          <w:tcPr>
            <w:tcW w:w="3999" w:type="dxa"/>
          </w:tcPr>
          <w:p w14:paraId="3BC46639" w14:textId="77777777" w:rsidR="00036FC1" w:rsidRPr="002C62A7" w:rsidRDefault="00036FC1" w:rsidP="001740E3">
            <w:pPr>
              <w:cnfStyle w:val="000000000000" w:firstRow="0" w:lastRow="0" w:firstColumn="0" w:lastColumn="0" w:oddVBand="0" w:evenVBand="0" w:oddHBand="0" w:evenHBand="0" w:firstRowFirstColumn="0" w:firstRowLastColumn="0" w:lastRowFirstColumn="0" w:lastRowLastColumn="0"/>
              <w:rPr>
                <w:rFonts w:eastAsiaTheme="minorEastAsia" w:cstheme="minorBidi"/>
                <w:sz w:val="22"/>
                <w:szCs w:val="22"/>
              </w:rPr>
            </w:pPr>
            <w:r w:rsidRPr="002C62A7">
              <w:rPr>
                <w:rFonts w:eastAsiaTheme="minorEastAsia" w:cstheme="minorBidi"/>
                <w:b/>
                <w:bCs/>
                <w:sz w:val="22"/>
                <w:szCs w:val="22"/>
              </w:rPr>
              <w:t>Accounts Payable Point of Contact:</w:t>
            </w:r>
          </w:p>
        </w:tc>
      </w:tr>
      <w:tr w:rsidR="00036FC1" w:rsidRPr="002C62A7" w14:paraId="1C923900" w14:textId="77777777" w:rsidTr="002C62A7">
        <w:trPr>
          <w:trHeight w:val="792"/>
          <w:jc w:val="center"/>
        </w:trPr>
        <w:tc>
          <w:tcPr>
            <w:cnfStyle w:val="001000000000" w:firstRow="0" w:lastRow="0" w:firstColumn="1" w:lastColumn="0" w:oddVBand="0" w:evenVBand="0" w:oddHBand="0" w:evenHBand="0" w:firstRowFirstColumn="0" w:firstRowLastColumn="0" w:lastRowFirstColumn="0" w:lastRowLastColumn="0"/>
            <w:tcW w:w="5395" w:type="dxa"/>
          </w:tcPr>
          <w:p w14:paraId="2469A03C" w14:textId="77777777" w:rsidR="00036FC1" w:rsidRPr="002C62A7" w:rsidRDefault="00036FC1" w:rsidP="001740E3">
            <w:pPr>
              <w:rPr>
                <w:rFonts w:eastAsiaTheme="minorEastAsia" w:cstheme="minorBidi"/>
                <w:b w:val="0"/>
                <w:bCs w:val="0"/>
                <w:sz w:val="22"/>
                <w:szCs w:val="22"/>
              </w:rPr>
            </w:pPr>
            <w:r w:rsidRPr="002C62A7">
              <w:rPr>
                <w:rFonts w:eastAsiaTheme="minorEastAsia" w:cstheme="minorBidi"/>
                <w:sz w:val="22"/>
                <w:szCs w:val="22"/>
              </w:rPr>
              <w:t>Billing Telephone Number:</w:t>
            </w:r>
          </w:p>
        </w:tc>
        <w:tc>
          <w:tcPr>
            <w:tcW w:w="3999" w:type="dxa"/>
          </w:tcPr>
          <w:p w14:paraId="0334D313" w14:textId="77777777" w:rsidR="00036FC1" w:rsidRPr="002C62A7" w:rsidRDefault="00036FC1" w:rsidP="001740E3">
            <w:pPr>
              <w:cnfStyle w:val="000000000000" w:firstRow="0" w:lastRow="0" w:firstColumn="0" w:lastColumn="0" w:oddVBand="0" w:evenVBand="0" w:oddHBand="0" w:evenHBand="0" w:firstRowFirstColumn="0" w:firstRowLastColumn="0" w:lastRowFirstColumn="0" w:lastRowLastColumn="0"/>
              <w:rPr>
                <w:rFonts w:eastAsiaTheme="minorEastAsia" w:cstheme="minorBidi"/>
                <w:b/>
                <w:bCs/>
                <w:sz w:val="22"/>
                <w:szCs w:val="22"/>
              </w:rPr>
            </w:pPr>
            <w:r w:rsidRPr="002C62A7">
              <w:rPr>
                <w:rFonts w:eastAsiaTheme="minorEastAsia" w:cstheme="minorBidi"/>
                <w:b/>
                <w:bCs/>
                <w:sz w:val="22"/>
                <w:szCs w:val="22"/>
              </w:rPr>
              <w:t>Billing Email Address:</w:t>
            </w:r>
          </w:p>
        </w:tc>
      </w:tr>
      <w:tr w:rsidR="00036FC1" w:rsidRPr="002C62A7" w14:paraId="7CECFBFF" w14:textId="77777777" w:rsidTr="002C62A7">
        <w:trPr>
          <w:trHeight w:val="792"/>
          <w:jc w:val="center"/>
        </w:trPr>
        <w:tc>
          <w:tcPr>
            <w:cnfStyle w:val="001000000000" w:firstRow="0" w:lastRow="0" w:firstColumn="1" w:lastColumn="0" w:oddVBand="0" w:evenVBand="0" w:oddHBand="0" w:evenHBand="0" w:firstRowFirstColumn="0" w:firstRowLastColumn="0" w:lastRowFirstColumn="0" w:lastRowLastColumn="0"/>
            <w:tcW w:w="5395" w:type="dxa"/>
          </w:tcPr>
          <w:p w14:paraId="30A17837" w14:textId="77777777" w:rsidR="00036FC1" w:rsidRPr="002C62A7" w:rsidRDefault="00036FC1" w:rsidP="001740E3">
            <w:pPr>
              <w:rPr>
                <w:rFonts w:eastAsiaTheme="minorEastAsia" w:cstheme="minorBidi"/>
                <w:sz w:val="22"/>
                <w:szCs w:val="22"/>
              </w:rPr>
            </w:pPr>
            <w:r w:rsidRPr="002C62A7">
              <w:rPr>
                <w:rFonts w:eastAsiaTheme="minorEastAsia" w:cstheme="minorBidi"/>
                <w:sz w:val="22"/>
                <w:szCs w:val="22"/>
              </w:rPr>
              <w:t>Billing Fax Number:</w:t>
            </w:r>
          </w:p>
        </w:tc>
        <w:tc>
          <w:tcPr>
            <w:tcW w:w="3999" w:type="dxa"/>
          </w:tcPr>
          <w:p w14:paraId="3D8D9DD6" w14:textId="77777777" w:rsidR="00036FC1" w:rsidRPr="002C62A7" w:rsidRDefault="00036FC1" w:rsidP="001740E3">
            <w:pPr>
              <w:cnfStyle w:val="000000000000" w:firstRow="0" w:lastRow="0" w:firstColumn="0" w:lastColumn="0" w:oddVBand="0" w:evenVBand="0" w:oddHBand="0" w:evenHBand="0" w:firstRowFirstColumn="0" w:firstRowLastColumn="0" w:lastRowFirstColumn="0" w:lastRowLastColumn="0"/>
              <w:rPr>
                <w:rFonts w:eastAsiaTheme="minorEastAsia" w:cstheme="minorBidi"/>
                <w:sz w:val="22"/>
                <w:szCs w:val="22"/>
              </w:rPr>
            </w:pPr>
            <w:r w:rsidRPr="002C62A7">
              <w:rPr>
                <w:rFonts w:eastAsiaTheme="minorEastAsia" w:cstheme="minorBidi"/>
                <w:b/>
                <w:bCs/>
                <w:sz w:val="22"/>
                <w:szCs w:val="22"/>
              </w:rPr>
              <w:t>Federal W-9 Required:                Yes / No</w:t>
            </w:r>
          </w:p>
        </w:tc>
      </w:tr>
    </w:tbl>
    <w:p w14:paraId="2A8C5D00" w14:textId="77777777" w:rsidR="00036FC1" w:rsidRPr="00C90011" w:rsidRDefault="00036FC1" w:rsidP="002C62A7"/>
    <w:p w14:paraId="1CD121FC" w14:textId="5048B4E0" w:rsidR="003C51FC" w:rsidRDefault="003C51FC" w:rsidP="002C62A7"/>
    <w:p w14:paraId="46C6D435" w14:textId="77777777" w:rsidR="00F610BC" w:rsidRPr="00F610BC" w:rsidRDefault="00F610BC" w:rsidP="00F610BC"/>
    <w:p w14:paraId="12A54345" w14:textId="77777777" w:rsidR="00F610BC" w:rsidRPr="00F610BC" w:rsidRDefault="00F610BC" w:rsidP="00F610BC"/>
    <w:p w14:paraId="02DE5008" w14:textId="77777777" w:rsidR="00F610BC" w:rsidRPr="00F610BC" w:rsidRDefault="00F610BC" w:rsidP="00F610BC"/>
    <w:p w14:paraId="116D1954" w14:textId="77777777" w:rsidR="00F610BC" w:rsidRPr="00F610BC" w:rsidRDefault="00F610BC" w:rsidP="00F610BC"/>
    <w:p w14:paraId="190D7D24" w14:textId="77777777" w:rsidR="00F610BC" w:rsidRPr="00F610BC" w:rsidRDefault="00F610BC" w:rsidP="00F610BC"/>
    <w:p w14:paraId="06A039AE" w14:textId="77777777" w:rsidR="00F610BC" w:rsidRPr="00F610BC" w:rsidRDefault="00F610BC" w:rsidP="00F610BC"/>
    <w:p w14:paraId="3FEFF02F" w14:textId="77777777" w:rsidR="00F610BC" w:rsidRPr="00F610BC" w:rsidRDefault="00F610BC" w:rsidP="00F610BC"/>
    <w:p w14:paraId="4ED1EFCA" w14:textId="77777777" w:rsidR="00F610BC" w:rsidRPr="00F610BC" w:rsidRDefault="00F610BC" w:rsidP="00F610BC"/>
    <w:p w14:paraId="117EC7EF" w14:textId="77777777" w:rsidR="00F610BC" w:rsidRPr="00F610BC" w:rsidRDefault="00F610BC" w:rsidP="00F610BC"/>
    <w:p w14:paraId="7F5DBC47" w14:textId="77777777" w:rsidR="00F610BC" w:rsidRDefault="00F610BC" w:rsidP="00F610BC"/>
    <w:p w14:paraId="6BD8ECF8" w14:textId="7C07DDD3" w:rsidR="00F610BC" w:rsidRPr="00F610BC" w:rsidRDefault="00F610BC" w:rsidP="00F610BC">
      <w:pPr>
        <w:tabs>
          <w:tab w:val="left" w:pos="8280"/>
        </w:tabs>
      </w:pPr>
      <w:r>
        <w:tab/>
      </w:r>
    </w:p>
    <w:sectPr w:rsidR="00F610BC" w:rsidRPr="00F610BC" w:rsidSect="0099262F">
      <w:headerReference w:type="default" r:id="rId16"/>
      <w:headerReference w:type="first" r:id="rId17"/>
      <w:footerReference w:type="first" r:id="rId18"/>
      <w:pgSz w:w="12240" w:h="15840"/>
      <w:pgMar w:top="1440" w:right="1080" w:bottom="1440" w:left="1080" w:header="720" w:footer="31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5BB59" w14:textId="77777777" w:rsidR="00A34107" w:rsidRDefault="00A34107" w:rsidP="00E17199">
      <w:r>
        <w:separator/>
      </w:r>
    </w:p>
  </w:endnote>
  <w:endnote w:type="continuationSeparator" w:id="0">
    <w:p w14:paraId="07F68A76" w14:textId="77777777" w:rsidR="00A34107" w:rsidRDefault="00A34107" w:rsidP="00E17199">
      <w:r>
        <w:continuationSeparator/>
      </w:r>
    </w:p>
  </w:endnote>
  <w:endnote w:type="continuationNotice" w:id="1">
    <w:p w14:paraId="33128AE8" w14:textId="77777777" w:rsidR="00A34107" w:rsidRDefault="00A341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ource Sans Pro">
    <w:altName w:val="Arial"/>
    <w:charset w:val="00"/>
    <w:family w:val="swiss"/>
    <w:pitch w:val="variable"/>
    <w:sig w:usb0="600002F7" w:usb1="02000001" w:usb2="00000000" w:usb3="00000000" w:csb0="0000019F" w:csb1="00000000"/>
  </w:font>
  <w:font w:name="Arimo">
    <w:altName w:val="Calibri"/>
    <w:charset w:val="00"/>
    <w:family w:val="swiss"/>
    <w:pitch w:val="variable"/>
    <w:sig w:usb0="E0000AFF" w:usb1="500078FF" w:usb2="00000021" w:usb3="00000000" w:csb0="000001B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Raleway">
    <w:charset w:val="00"/>
    <w:family w:val="auto"/>
    <w:pitch w:val="variable"/>
    <w:sig w:usb0="A00002FF" w:usb1="5000205B"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A6C62" w14:textId="77777777" w:rsidR="00FF7179" w:rsidRPr="0099262F" w:rsidRDefault="00FF7179" w:rsidP="006555B8"/>
  <w:tbl>
    <w:tblPr>
      <w:tblStyle w:val="TableGrid131"/>
      <w:tblW w:w="5000" w:type="pct"/>
      <w:jc w:val="center"/>
      <w:tblBorders>
        <w:top w:val="single" w:sz="18" w:space="0" w:color="61C25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0"/>
    </w:tblGrid>
    <w:tr w:rsidR="00FF7179" w:rsidRPr="00C155DC" w14:paraId="6FDA6359" w14:textId="77777777" w:rsidTr="007D0E9C">
      <w:trPr>
        <w:trHeight w:val="510"/>
        <w:jc w:val="center"/>
      </w:trPr>
      <w:tc>
        <w:tcPr>
          <w:tcW w:w="5000" w:type="pct"/>
        </w:tcPr>
        <w:p w14:paraId="753CA7B1" w14:textId="77777777" w:rsidR="00FF7179" w:rsidRPr="00C155DC" w:rsidRDefault="00FF7179" w:rsidP="006555B8">
          <w:pPr>
            <w:overflowPunct/>
            <w:autoSpaceDE/>
            <w:autoSpaceDN/>
            <w:adjustRightInd/>
            <w:jc w:val="center"/>
            <w:textAlignment w:val="auto"/>
            <w:rPr>
              <w:b/>
              <w:bCs/>
              <w:sz w:val="18"/>
              <w:szCs w:val="18"/>
            </w:rPr>
          </w:pPr>
          <w:r w:rsidRPr="00C155DC">
            <w:rPr>
              <w:b/>
              <w:bCs/>
              <w:sz w:val="18"/>
              <w:szCs w:val="18"/>
            </w:rPr>
            <w:t>When placing a Purchase Order please refer to this Price Quotation.</w:t>
          </w:r>
        </w:p>
        <w:p w14:paraId="32FA2511" w14:textId="5C435C1E" w:rsidR="00FF7179" w:rsidRPr="00C155DC" w:rsidRDefault="00FF7179" w:rsidP="006555B8">
          <w:pPr>
            <w:overflowPunct/>
            <w:autoSpaceDE/>
            <w:autoSpaceDN/>
            <w:adjustRightInd/>
            <w:jc w:val="center"/>
            <w:textAlignment w:val="auto"/>
            <w:rPr>
              <w:b/>
              <w:bCs/>
              <w:sz w:val="18"/>
              <w:szCs w:val="18"/>
            </w:rPr>
          </w:pPr>
          <w:r w:rsidRPr="00C155DC">
            <w:rPr>
              <w:rFonts w:eastAsia="Calibri" w:cs="Calibri"/>
              <w:b/>
              <w:bCs/>
              <w:sz w:val="18"/>
              <w:szCs w:val="18"/>
            </w:rPr>
            <w:t xml:space="preserve">Please sign and return to </w:t>
          </w:r>
          <w:hyperlink r:id="rId1">
            <w:r w:rsidRPr="00C155DC">
              <w:rPr>
                <w:rFonts w:eastAsia="Calibri" w:cs="Calibri"/>
                <w:b/>
                <w:bCs/>
                <w:color w:val="0000FF"/>
                <w:sz w:val="18"/>
                <w:szCs w:val="18"/>
                <w:u w:val="single"/>
              </w:rPr>
              <w:t>accounting@earthsoft.com</w:t>
            </w:r>
          </w:hyperlink>
          <w:r w:rsidRPr="00C155DC">
            <w:rPr>
              <w:rFonts w:eastAsia="Calibri" w:cs="Calibri"/>
              <w:b/>
              <w:bCs/>
              <w:sz w:val="18"/>
              <w:szCs w:val="18"/>
            </w:rPr>
            <w:t xml:space="preserve">, </w:t>
          </w:r>
          <w:r w:rsidRPr="00C155DC">
            <w:rPr>
              <w:b/>
              <w:bCs/>
              <w:sz w:val="18"/>
              <w:szCs w:val="18"/>
            </w:rPr>
            <w:t>or mail to:</w:t>
          </w:r>
        </w:p>
        <w:p w14:paraId="416CC914" w14:textId="56A2724F" w:rsidR="00FF7179" w:rsidRPr="00C155DC" w:rsidRDefault="00FF7179" w:rsidP="006555B8">
          <w:pPr>
            <w:overflowPunct/>
            <w:autoSpaceDE/>
            <w:autoSpaceDN/>
            <w:adjustRightInd/>
            <w:jc w:val="center"/>
            <w:textAlignment w:val="auto"/>
            <w:rPr>
              <w:b/>
              <w:bCs/>
              <w:sz w:val="18"/>
              <w:szCs w:val="18"/>
            </w:rPr>
          </w:pPr>
          <w:r w:rsidRPr="00C155DC">
            <w:rPr>
              <w:rFonts w:eastAsia="Calibri" w:cs="Calibri"/>
              <w:b/>
              <w:bCs/>
              <w:sz w:val="18"/>
              <w:szCs w:val="18"/>
            </w:rPr>
            <w:t xml:space="preserve">EarthSoft Inc., </w:t>
          </w:r>
          <w:r w:rsidR="00A458F7" w:rsidRPr="00C155DC">
            <w:rPr>
              <w:b/>
              <w:bCs/>
              <w:sz w:val="18"/>
              <w:szCs w:val="18"/>
            </w:rPr>
            <w:t>125 S. Alcaniz St., Suite 2, Pensacola, FL 32502</w:t>
          </w:r>
        </w:p>
        <w:p w14:paraId="056ADE2F" w14:textId="77777777" w:rsidR="00FF7179" w:rsidRPr="00C155DC" w:rsidRDefault="00FF7179" w:rsidP="006555B8">
          <w:pPr>
            <w:pStyle w:val="Footer"/>
            <w:spacing w:after="60"/>
            <w:jc w:val="center"/>
            <w:rPr>
              <w:rFonts w:cs="Calibri"/>
              <w:b/>
              <w:color w:val="004F86"/>
              <w:sz w:val="18"/>
              <w:szCs w:val="18"/>
            </w:rPr>
          </w:pPr>
          <w:r w:rsidRPr="00C155DC">
            <w:rPr>
              <w:b/>
              <w:bCs/>
              <w:sz w:val="18"/>
              <w:szCs w:val="18"/>
            </w:rPr>
            <w:t xml:space="preserve">850.471.6262 </w:t>
          </w:r>
          <w:r w:rsidRPr="00C155DC">
            <w:rPr>
              <w:rFonts w:eastAsia="Calibri" w:cs="Calibri"/>
              <w:b/>
              <w:bCs/>
              <w:noProof/>
              <w:sz w:val="18"/>
              <w:szCs w:val="18"/>
            </w:rPr>
            <w:t xml:space="preserve">| </w:t>
          </w:r>
          <w:hyperlink r:id="rId2">
            <w:r w:rsidRPr="00C155DC">
              <w:rPr>
                <w:rStyle w:val="Hyperlink"/>
                <w:b/>
                <w:bCs/>
                <w:noProof/>
                <w:sz w:val="18"/>
                <w:szCs w:val="18"/>
              </w:rPr>
              <w:t>www.earthsoft.com</w:t>
            </w:r>
          </w:hyperlink>
        </w:p>
      </w:tc>
    </w:tr>
  </w:tbl>
  <w:p w14:paraId="282248F7" w14:textId="376C85BF" w:rsidR="00FF7179" w:rsidRPr="00C155DC" w:rsidRDefault="00FF7179" w:rsidP="006555B8">
    <w:pPr>
      <w:overflowPunct/>
      <w:autoSpaceDE/>
      <w:autoSpaceDN/>
      <w:adjustRightInd/>
      <w:ind w:right="90"/>
      <w:jc w:val="both"/>
      <w:textAlignment w:val="auto"/>
    </w:pPr>
    <w:r w:rsidRPr="00C155DC">
      <w:rPr>
        <w:caps/>
        <w:sz w:val="18"/>
        <w:szCs w:val="18"/>
      </w:rPr>
      <w:t>Price Quotation #: S</w:t>
    </w:r>
    <w:r w:rsidR="00C155DC" w:rsidRPr="00C155DC">
      <w:rPr>
        <w:caps/>
        <w:sz w:val="18"/>
        <w:szCs w:val="18"/>
      </w:rPr>
      <w:t>230911A1</w:t>
    </w:r>
    <w:r w:rsidRPr="00C155DC">
      <w:rPr>
        <w:caps/>
        <w:sz w:val="18"/>
        <w:szCs w:val="18"/>
      </w:rPr>
      <w:tab/>
    </w:r>
    <w:r w:rsidRPr="00C155DC">
      <w:rPr>
        <w:caps/>
        <w:sz w:val="18"/>
        <w:szCs w:val="18"/>
      </w:rPr>
      <w:tab/>
    </w:r>
    <w:r w:rsidRPr="00C155DC">
      <w:rPr>
        <w:caps/>
        <w:sz w:val="18"/>
        <w:szCs w:val="18"/>
      </w:rPr>
      <w:tab/>
    </w:r>
    <w:r w:rsidRPr="00C155DC">
      <w:rPr>
        <w:rFonts w:eastAsiaTheme="minorEastAsia"/>
        <w:caps/>
        <w:sz w:val="18"/>
        <w:szCs w:val="18"/>
      </w:rPr>
      <w:t xml:space="preserve">ISSUED BY: </w:t>
    </w:r>
    <w:r w:rsidR="00C155DC" w:rsidRPr="00C155DC">
      <w:rPr>
        <w:rFonts w:eastAsiaTheme="minorEastAsia"/>
        <w:caps/>
        <w:sz w:val="18"/>
        <w:szCs w:val="18"/>
      </w:rPr>
      <w:t>TZ/TL/cg</w:t>
    </w:r>
    <w:r w:rsidRPr="00C155DC">
      <w:rPr>
        <w:rFonts w:eastAsiaTheme="minorEastAsia"/>
        <w:caps/>
        <w:sz w:val="18"/>
        <w:szCs w:val="18"/>
      </w:rPr>
      <w:tab/>
    </w:r>
    <w:r w:rsidRPr="00C155DC">
      <w:rPr>
        <w:rFonts w:eastAsiaTheme="minorEastAsia"/>
        <w:caps/>
        <w:sz w:val="18"/>
        <w:szCs w:val="18"/>
      </w:rPr>
      <w:tab/>
    </w:r>
    <w:r w:rsidRPr="00C155DC">
      <w:rPr>
        <w:rFonts w:eastAsiaTheme="minorEastAsia"/>
        <w:caps/>
        <w:sz w:val="18"/>
        <w:szCs w:val="18"/>
      </w:rPr>
      <w:tab/>
    </w:r>
    <w:r w:rsidRPr="00C155DC">
      <w:rPr>
        <w:rFonts w:eastAsiaTheme="minorEastAsia"/>
        <w:caps/>
        <w:sz w:val="18"/>
        <w:szCs w:val="18"/>
      </w:rPr>
      <w:tab/>
    </w:r>
    <w:r w:rsidRPr="00C155DC">
      <w:rPr>
        <w:rFonts w:eastAsiaTheme="minorEastAsia"/>
        <w:caps/>
        <w:sz w:val="18"/>
        <w:szCs w:val="18"/>
      </w:rPr>
      <w:tab/>
    </w:r>
    <w:r w:rsidRPr="00C155DC">
      <w:rPr>
        <w:sz w:val="18"/>
        <w:szCs w:val="18"/>
      </w:rPr>
      <w:t xml:space="preserve">Page </w:t>
    </w:r>
    <w:r w:rsidRPr="00C155DC">
      <w:rPr>
        <w:noProof/>
        <w:color w:val="2B579A"/>
        <w:sz w:val="18"/>
        <w:szCs w:val="18"/>
        <w:shd w:val="clear" w:color="auto" w:fill="E6E6E6"/>
      </w:rPr>
      <w:fldChar w:fldCharType="begin"/>
    </w:r>
    <w:r w:rsidRPr="00C155DC">
      <w:rPr>
        <w:sz w:val="18"/>
        <w:szCs w:val="18"/>
      </w:rPr>
      <w:instrText xml:space="preserve"> PAGE   \* MERGEFORMAT </w:instrText>
    </w:r>
    <w:r w:rsidRPr="00C155DC">
      <w:rPr>
        <w:color w:val="2B579A"/>
        <w:sz w:val="18"/>
        <w:szCs w:val="18"/>
        <w:shd w:val="clear" w:color="auto" w:fill="E6E6E6"/>
      </w:rPr>
      <w:fldChar w:fldCharType="separate"/>
    </w:r>
    <w:r w:rsidRPr="00C155DC">
      <w:rPr>
        <w:sz w:val="18"/>
        <w:szCs w:val="18"/>
      </w:rPr>
      <w:t>2</w:t>
    </w:r>
    <w:r w:rsidRPr="00C155DC">
      <w:rPr>
        <w:noProof/>
        <w:color w:val="2B579A"/>
        <w:sz w:val="18"/>
        <w:szCs w:val="18"/>
        <w:shd w:val="clear" w:color="auto" w:fill="E6E6E6"/>
      </w:rPr>
      <w:fldChar w:fldCharType="end"/>
    </w:r>
  </w:p>
  <w:p w14:paraId="4655FA7B" w14:textId="0EAAD1BA" w:rsidR="00FF7179" w:rsidRPr="0099262F" w:rsidRDefault="00FF7179" w:rsidP="006555B8">
    <w:pPr>
      <w:pStyle w:val="Footer"/>
      <w:jc w:val="center"/>
    </w:pPr>
    <w:r w:rsidRPr="00C155DC">
      <w:rPr>
        <w:rFonts w:eastAsia="Calibri" w:cs="Calibri"/>
        <w:i/>
        <w:iCs/>
        <w:color w:val="000000" w:themeColor="text1"/>
        <w:sz w:val="18"/>
        <w:szCs w:val="18"/>
      </w:rPr>
      <w:t xml:space="preserve">(*Refer Case(s): </w:t>
    </w:r>
    <w:r w:rsidR="00C155DC" w:rsidRPr="00C155DC">
      <w:rPr>
        <w:rFonts w:eastAsia="Calibri" w:cs="Calibri"/>
        <w:i/>
        <w:iCs/>
        <w:color w:val="000000" w:themeColor="text1"/>
        <w:sz w:val="18"/>
        <w:szCs w:val="18"/>
      </w:rPr>
      <w:t>tbd</w:t>
    </w:r>
    <w:r w:rsidRPr="00C155DC">
      <w:rPr>
        <w:rFonts w:eastAsia="Calibri" w:cs="Calibri"/>
        <w:i/>
        <w:iCs/>
        <w:color w:val="000000" w:themeColor="text1"/>
        <w:sz w:val="18"/>
        <w:szCs w:val="18"/>
      </w:rPr>
      <w:t xml:space="preserve"> – For Internal Use Only; v.20180322)</w:t>
    </w:r>
  </w:p>
  <w:p w14:paraId="37CAFFA0" w14:textId="1E4749FA" w:rsidR="00FF7179" w:rsidRPr="0099262F" w:rsidRDefault="00FF7179" w:rsidP="000903B2">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555C9" w14:textId="234558B4" w:rsidR="00FF7179" w:rsidRDefault="00FF7179" w:rsidP="00A352C8">
    <w:pPr>
      <w:pStyle w:val="Footer"/>
      <w:ind w:left="-1080"/>
    </w:pPr>
    <w:r w:rsidRPr="0099262F">
      <w:rPr>
        <w:noProof/>
        <w:color w:val="2B579A"/>
        <w:shd w:val="clear" w:color="auto" w:fill="E6E6E6"/>
      </w:rPr>
      <mc:AlternateContent>
        <mc:Choice Requires="wps">
          <w:drawing>
            <wp:anchor distT="0" distB="0" distL="114300" distR="114300" simplePos="0" relativeHeight="251658240" behindDoc="0" locked="0" layoutInCell="1" allowOverlap="1" wp14:anchorId="4C9C0A33" wp14:editId="3E6A10D8">
              <wp:simplePos x="0" y="0"/>
              <wp:positionH relativeFrom="column">
                <wp:posOffset>-708660</wp:posOffset>
              </wp:positionH>
              <wp:positionV relativeFrom="paragraph">
                <wp:posOffset>133350</wp:posOffset>
              </wp:positionV>
              <wp:extent cx="7772400" cy="13335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7772400" cy="133350"/>
                      </a:xfrm>
                      <a:prstGeom prst="rect">
                        <a:avLst/>
                      </a:prstGeom>
                      <a:solidFill>
                        <a:srgbClr val="009344"/>
                      </a:solidFill>
                      <a:ln>
                        <a:solidFill>
                          <a:srgbClr val="00934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arto="http://schemas.microsoft.com/office/word/2006/arto" xmlns:a="http://schemas.openxmlformats.org/drawingml/2006/main">
          <w:pict w14:anchorId="653EA70C">
            <v:rect id="Rectangle 7" style="position:absolute;margin-left:-55.8pt;margin-top:10.5pt;width:612pt;height:10.5pt;z-index:25165465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009344" strokecolor="#009344" strokeweight="2pt" w14:anchorId="40D719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"/>
          </w:pict>
        </mc:Fallback>
      </mc:AlternateContent>
    </w:r>
    <w:r w:rsidRPr="0099262F">
      <w:rPr>
        <w:noProof/>
        <w:color w:val="2B579A"/>
        <w:shd w:val="clear" w:color="auto" w:fill="E6E6E6"/>
      </w:rPr>
      <mc:AlternateContent>
        <mc:Choice Requires="wps">
          <w:drawing>
            <wp:anchor distT="0" distB="0" distL="114300" distR="114300" simplePos="0" relativeHeight="251658241" behindDoc="0" locked="0" layoutInCell="1" allowOverlap="1" wp14:anchorId="4D7C986E" wp14:editId="608A8DAD">
              <wp:simplePos x="0" y="0"/>
              <wp:positionH relativeFrom="page">
                <wp:posOffset>-22860</wp:posOffset>
              </wp:positionH>
              <wp:positionV relativeFrom="paragraph">
                <wp:posOffset>276225</wp:posOffset>
              </wp:positionV>
              <wp:extent cx="7772400" cy="6667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7772400" cy="66675"/>
                      </a:xfrm>
                      <a:prstGeom prst="rect">
                        <a:avLst/>
                      </a:prstGeom>
                      <a:solidFill>
                        <a:srgbClr val="004F86"/>
                      </a:solidFill>
                      <a:ln>
                        <a:solidFill>
                          <a:srgbClr val="004F8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arto="http://schemas.microsoft.com/office/word/2006/arto" xmlns:a="http://schemas.openxmlformats.org/drawingml/2006/main">
          <w:pict w14:anchorId="4FC1E414">
            <v:rect id="Rectangle 8" style="position:absolute;margin-left:-1.8pt;margin-top:21.75pt;width:612pt;height:5.25pt;z-index:251657728;visibility:visible;mso-wrap-style:square;mso-wrap-distance-left:9pt;mso-wrap-distance-top:0;mso-wrap-distance-right:9pt;mso-wrap-distance-bottom:0;mso-position-horizontal:absolute;mso-position-horizontal-relative:page;mso-position-vertical:absolute;mso-position-vertical-relative:text;v-text-anchor:middle" o:spid="_x0000_s1026" fillcolor="#004f86" strokecolor="#004f86" strokeweight="2pt" w14:anchorId="2510E4B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">
              <w10:wrap anchorx="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3A60F" w14:textId="77777777" w:rsidR="00FF7179" w:rsidRPr="0099262F" w:rsidRDefault="00FF7179" w:rsidP="0099262F"/>
  <w:tbl>
    <w:tblPr>
      <w:tblStyle w:val="TableGrid131"/>
      <w:tblW w:w="5000" w:type="pct"/>
      <w:jc w:val="center"/>
      <w:tblBorders>
        <w:top w:val="single" w:sz="18" w:space="0" w:color="61C25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0"/>
    </w:tblGrid>
    <w:tr w:rsidR="00FF7179" w:rsidRPr="0099262F" w14:paraId="0A153646" w14:textId="77777777" w:rsidTr="0099262F">
      <w:trPr>
        <w:trHeight w:val="510"/>
        <w:jc w:val="center"/>
      </w:trPr>
      <w:tc>
        <w:tcPr>
          <w:tcW w:w="5000" w:type="pct"/>
        </w:tcPr>
        <w:p w14:paraId="1E26529C" w14:textId="77777777" w:rsidR="00FF7179" w:rsidRPr="0099262F" w:rsidRDefault="00FF7179" w:rsidP="0099262F">
          <w:pPr>
            <w:overflowPunct/>
            <w:autoSpaceDE/>
            <w:autoSpaceDN/>
            <w:adjustRightInd/>
            <w:jc w:val="center"/>
            <w:textAlignment w:val="auto"/>
            <w:rPr>
              <w:b/>
              <w:bCs/>
              <w:sz w:val="18"/>
              <w:szCs w:val="18"/>
            </w:rPr>
          </w:pPr>
          <w:r w:rsidRPr="0099262F">
            <w:rPr>
              <w:b/>
              <w:bCs/>
              <w:sz w:val="18"/>
              <w:szCs w:val="18"/>
            </w:rPr>
            <w:t>When placing a Purchase Order please refer to this Price Quotation.</w:t>
          </w:r>
        </w:p>
        <w:p w14:paraId="3F3BF740" w14:textId="77777777" w:rsidR="00FF7179" w:rsidRPr="0099262F" w:rsidRDefault="00FF7179" w:rsidP="0099262F">
          <w:pPr>
            <w:overflowPunct/>
            <w:autoSpaceDE/>
            <w:autoSpaceDN/>
            <w:adjustRightInd/>
            <w:jc w:val="center"/>
            <w:textAlignment w:val="auto"/>
            <w:rPr>
              <w:b/>
              <w:bCs/>
              <w:sz w:val="18"/>
              <w:szCs w:val="18"/>
            </w:rPr>
          </w:pPr>
          <w:r w:rsidRPr="0099262F">
            <w:rPr>
              <w:rFonts w:eastAsia="Calibri" w:cs="Calibri"/>
              <w:b/>
              <w:bCs/>
              <w:sz w:val="18"/>
              <w:szCs w:val="18"/>
            </w:rPr>
            <w:t xml:space="preserve">Please sign and return to </w:t>
          </w:r>
          <w:hyperlink r:id="rId1">
            <w:r w:rsidRPr="0099262F">
              <w:rPr>
                <w:rFonts w:eastAsia="Calibri" w:cs="Calibri"/>
                <w:b/>
                <w:bCs/>
                <w:color w:val="0000FF"/>
                <w:sz w:val="18"/>
                <w:szCs w:val="18"/>
                <w:u w:val="single"/>
              </w:rPr>
              <w:t>accounting@earthsoft.com</w:t>
            </w:r>
          </w:hyperlink>
          <w:r w:rsidRPr="0099262F">
            <w:rPr>
              <w:rFonts w:eastAsia="Calibri" w:cs="Calibri"/>
              <w:b/>
              <w:bCs/>
              <w:sz w:val="18"/>
              <w:szCs w:val="18"/>
            </w:rPr>
            <w:t xml:space="preserve">, </w:t>
          </w:r>
          <w:r w:rsidRPr="0099262F">
            <w:rPr>
              <w:b/>
              <w:bCs/>
              <w:sz w:val="18"/>
              <w:szCs w:val="18"/>
            </w:rPr>
            <w:t>fax: 850.471.7470, or mail to:</w:t>
          </w:r>
        </w:p>
        <w:p w14:paraId="7A891E26" w14:textId="77777777" w:rsidR="00FF7179" w:rsidRPr="0099262F" w:rsidRDefault="00FF7179" w:rsidP="0099262F">
          <w:pPr>
            <w:overflowPunct/>
            <w:autoSpaceDE/>
            <w:autoSpaceDN/>
            <w:adjustRightInd/>
            <w:jc w:val="center"/>
            <w:textAlignment w:val="auto"/>
            <w:rPr>
              <w:b/>
              <w:bCs/>
              <w:sz w:val="18"/>
              <w:szCs w:val="18"/>
            </w:rPr>
          </w:pPr>
          <w:r w:rsidRPr="0099262F">
            <w:rPr>
              <w:rFonts w:eastAsia="Calibri" w:cs="Calibri"/>
              <w:b/>
              <w:bCs/>
              <w:sz w:val="18"/>
              <w:szCs w:val="18"/>
            </w:rPr>
            <w:t xml:space="preserve">EarthSoft Inc., </w:t>
          </w:r>
          <w:r w:rsidRPr="0099262F">
            <w:rPr>
              <w:b/>
              <w:bCs/>
              <w:sz w:val="18"/>
              <w:szCs w:val="18"/>
            </w:rPr>
            <w:t>9455 Pensacola Boulevard, Suite B</w:t>
          </w:r>
          <w:r w:rsidRPr="0099262F">
            <w:rPr>
              <w:rFonts w:eastAsia="Calibri" w:cs="Calibri"/>
              <w:b/>
              <w:bCs/>
              <w:sz w:val="18"/>
              <w:szCs w:val="18"/>
            </w:rPr>
            <w:t xml:space="preserve">, Pensacola, FL USA  </w:t>
          </w:r>
          <w:r w:rsidRPr="0099262F">
            <w:rPr>
              <w:b/>
              <w:bCs/>
              <w:sz w:val="18"/>
              <w:szCs w:val="18"/>
            </w:rPr>
            <w:t>32534-1237</w:t>
          </w:r>
        </w:p>
        <w:p w14:paraId="79569814" w14:textId="77777777" w:rsidR="00FF7179" w:rsidRPr="0099262F" w:rsidRDefault="00FF7179" w:rsidP="0099262F">
          <w:pPr>
            <w:pStyle w:val="Footer"/>
            <w:spacing w:after="60"/>
            <w:jc w:val="center"/>
            <w:rPr>
              <w:rFonts w:cs="Calibri"/>
              <w:b/>
              <w:color w:val="004F86"/>
              <w:sz w:val="18"/>
              <w:szCs w:val="18"/>
            </w:rPr>
          </w:pPr>
          <w:r w:rsidRPr="0099262F">
            <w:rPr>
              <w:b/>
              <w:bCs/>
              <w:sz w:val="18"/>
              <w:szCs w:val="18"/>
            </w:rPr>
            <w:t xml:space="preserve">850.471.6262 </w:t>
          </w:r>
          <w:r w:rsidRPr="0099262F">
            <w:rPr>
              <w:rFonts w:eastAsia="Calibri" w:cs="Calibri"/>
              <w:b/>
              <w:bCs/>
              <w:noProof/>
              <w:sz w:val="18"/>
              <w:szCs w:val="18"/>
            </w:rPr>
            <w:t xml:space="preserve">| </w:t>
          </w:r>
          <w:hyperlink r:id="rId2">
            <w:r w:rsidRPr="0099262F">
              <w:rPr>
                <w:rStyle w:val="Hyperlink"/>
                <w:noProof/>
                <w:sz w:val="18"/>
                <w:szCs w:val="18"/>
              </w:rPr>
              <w:t>www.earthsoft.com</w:t>
            </w:r>
          </w:hyperlink>
        </w:p>
      </w:tc>
    </w:tr>
  </w:tbl>
  <w:p w14:paraId="6ACFCA68" w14:textId="77777777" w:rsidR="00FF7179" w:rsidRPr="0099262F" w:rsidRDefault="00FF7179" w:rsidP="0099262F">
    <w:pPr>
      <w:overflowPunct/>
      <w:autoSpaceDE/>
      <w:autoSpaceDN/>
      <w:adjustRightInd/>
      <w:ind w:right="90"/>
      <w:jc w:val="both"/>
      <w:textAlignment w:val="auto"/>
    </w:pPr>
    <w:r w:rsidRPr="0099262F">
      <w:rPr>
        <w:caps/>
        <w:sz w:val="18"/>
        <w:szCs w:val="18"/>
      </w:rPr>
      <w:t>Price Quotation #: SMMDDYY</w:t>
    </w:r>
    <w:r w:rsidRPr="0099262F">
      <w:rPr>
        <w:caps/>
        <w:sz w:val="18"/>
        <w:szCs w:val="18"/>
      </w:rPr>
      <w:tab/>
    </w:r>
    <w:r w:rsidRPr="0099262F">
      <w:rPr>
        <w:caps/>
        <w:sz w:val="18"/>
        <w:szCs w:val="18"/>
      </w:rPr>
      <w:tab/>
    </w:r>
    <w:r w:rsidRPr="0099262F">
      <w:rPr>
        <w:caps/>
        <w:sz w:val="18"/>
        <w:szCs w:val="18"/>
      </w:rPr>
      <w:tab/>
    </w:r>
    <w:r w:rsidRPr="0099262F">
      <w:rPr>
        <w:rFonts w:eastAsiaTheme="minorEastAsia"/>
        <w:caps/>
        <w:sz w:val="18"/>
        <w:szCs w:val="18"/>
      </w:rPr>
      <w:t>ISSUED BY: FML</w:t>
    </w:r>
    <w:r w:rsidRPr="0099262F">
      <w:rPr>
        <w:rFonts w:eastAsiaTheme="minorEastAsia"/>
        <w:caps/>
        <w:sz w:val="18"/>
        <w:szCs w:val="18"/>
      </w:rPr>
      <w:tab/>
    </w:r>
    <w:r w:rsidRPr="0099262F">
      <w:rPr>
        <w:rFonts w:eastAsiaTheme="minorEastAsia"/>
        <w:caps/>
        <w:sz w:val="18"/>
        <w:szCs w:val="18"/>
      </w:rPr>
      <w:tab/>
    </w:r>
    <w:r w:rsidRPr="0099262F">
      <w:rPr>
        <w:rFonts w:eastAsiaTheme="minorEastAsia"/>
        <w:caps/>
        <w:sz w:val="18"/>
        <w:szCs w:val="18"/>
      </w:rPr>
      <w:tab/>
    </w:r>
    <w:r w:rsidRPr="0099262F">
      <w:rPr>
        <w:rFonts w:eastAsiaTheme="minorEastAsia"/>
        <w:caps/>
        <w:sz w:val="18"/>
        <w:szCs w:val="18"/>
      </w:rPr>
      <w:tab/>
    </w:r>
    <w:r w:rsidRPr="0099262F">
      <w:rPr>
        <w:rFonts w:eastAsiaTheme="minorEastAsia"/>
        <w:caps/>
        <w:sz w:val="18"/>
        <w:szCs w:val="18"/>
      </w:rPr>
      <w:tab/>
    </w:r>
    <w:r w:rsidRPr="0099262F">
      <w:rPr>
        <w:rFonts w:eastAsiaTheme="minorEastAsia"/>
        <w:caps/>
        <w:sz w:val="18"/>
        <w:szCs w:val="18"/>
      </w:rPr>
      <w:tab/>
    </w:r>
    <w:r w:rsidRPr="0099262F">
      <w:rPr>
        <w:sz w:val="18"/>
        <w:szCs w:val="18"/>
      </w:rPr>
      <w:t xml:space="preserve">Page </w:t>
    </w:r>
    <w:r w:rsidRPr="0099262F">
      <w:rPr>
        <w:noProof/>
        <w:color w:val="2B579A"/>
        <w:sz w:val="18"/>
        <w:szCs w:val="18"/>
        <w:shd w:val="clear" w:color="auto" w:fill="E6E6E6"/>
      </w:rPr>
      <w:fldChar w:fldCharType="begin"/>
    </w:r>
    <w:r w:rsidRPr="0099262F">
      <w:rPr>
        <w:sz w:val="18"/>
        <w:szCs w:val="18"/>
      </w:rPr>
      <w:instrText xml:space="preserve"> PAGE   \* MERGEFORMAT </w:instrText>
    </w:r>
    <w:r w:rsidRPr="0099262F">
      <w:rPr>
        <w:color w:val="2B579A"/>
        <w:sz w:val="18"/>
        <w:szCs w:val="18"/>
        <w:shd w:val="clear" w:color="auto" w:fill="E6E6E6"/>
      </w:rPr>
      <w:fldChar w:fldCharType="separate"/>
    </w:r>
    <w:r>
      <w:rPr>
        <w:sz w:val="18"/>
        <w:szCs w:val="18"/>
      </w:rPr>
      <w:t>3</w:t>
    </w:r>
    <w:r w:rsidRPr="0099262F">
      <w:rPr>
        <w:noProof/>
        <w:color w:val="2B579A"/>
        <w:sz w:val="18"/>
        <w:szCs w:val="18"/>
        <w:shd w:val="clear" w:color="auto" w:fill="E6E6E6"/>
      </w:rPr>
      <w:fldChar w:fldCharType="end"/>
    </w:r>
  </w:p>
  <w:p w14:paraId="601ABA4C" w14:textId="529A389B" w:rsidR="00FF7179" w:rsidRPr="0099262F" w:rsidRDefault="00FF7179" w:rsidP="0099262F">
    <w:pPr>
      <w:pStyle w:val="Footer"/>
      <w:jc w:val="center"/>
    </w:pPr>
    <w:r w:rsidRPr="0099262F">
      <w:rPr>
        <w:rFonts w:eastAsia="Calibri" w:cs="Calibri"/>
        <w:i/>
        <w:iCs/>
        <w:color w:val="000000" w:themeColor="text1"/>
        <w:sz w:val="18"/>
        <w:szCs w:val="18"/>
      </w:rPr>
      <w:t>(*Refer Case(s): ###### – For Internal Use Only; v.20180322)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43E51" w14:textId="77777777" w:rsidR="00A34107" w:rsidRDefault="00A34107" w:rsidP="00E17199">
      <w:r>
        <w:separator/>
      </w:r>
    </w:p>
  </w:footnote>
  <w:footnote w:type="continuationSeparator" w:id="0">
    <w:p w14:paraId="5E2EA0CE" w14:textId="77777777" w:rsidR="00A34107" w:rsidRDefault="00A34107" w:rsidP="00E17199">
      <w:r>
        <w:continuationSeparator/>
      </w:r>
    </w:p>
  </w:footnote>
  <w:footnote w:type="continuationNotice" w:id="1">
    <w:p w14:paraId="36C38EA2" w14:textId="77777777" w:rsidR="00A34107" w:rsidRDefault="00A341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9C857" w14:textId="29EBC546" w:rsidR="00FF7179" w:rsidRDefault="00FF7179" w:rsidP="00BC07BB">
    <w:pPr>
      <w:pStyle w:val="Header"/>
      <w:jc w:val="center"/>
    </w:pPr>
    <w:r>
      <w:rPr>
        <w:noProof/>
        <w:color w:val="2B579A"/>
        <w:shd w:val="clear" w:color="auto" w:fill="E6E6E6"/>
      </w:rPr>
      <w:drawing>
        <wp:anchor distT="0" distB="0" distL="114300" distR="114300" simplePos="0" relativeHeight="251658245" behindDoc="1" locked="0" layoutInCell="1" allowOverlap="1" wp14:anchorId="199B6B11" wp14:editId="1FC0061C">
          <wp:simplePos x="0" y="0"/>
          <wp:positionH relativeFrom="column">
            <wp:posOffset>4157133</wp:posOffset>
          </wp:positionH>
          <wp:positionV relativeFrom="paragraph">
            <wp:posOffset>-194733</wp:posOffset>
          </wp:positionV>
          <wp:extent cx="2381250" cy="523875"/>
          <wp:effectExtent l="0" t="0" r="0" b="9525"/>
          <wp:wrapNone/>
          <wp:docPr id="76" name="Picture 76" descr="A picture containing clipart&#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arthsoft_weblogo.jpg"/>
                  <pic:cNvPicPr/>
                </pic:nvPicPr>
                <pic:blipFill>
                  <a:blip r:embed="rId1">
                    <a:extLst>
                      <a:ext uri="{28A0092B-C50C-407E-A947-70E740481C1C}">
                        <a14:useLocalDpi xmlns:a14="http://schemas.microsoft.com/office/drawing/2010/main" val="0"/>
                      </a:ext>
                    </a:extLst>
                  </a:blip>
                  <a:stretch>
                    <a:fillRect/>
                  </a:stretch>
                </pic:blipFill>
                <pic:spPr>
                  <a:xfrm>
                    <a:off x="0" y="0"/>
                    <a:ext cx="2381250" cy="523875"/>
                  </a:xfrm>
                  <a:prstGeom prst="rect">
                    <a:avLst/>
                  </a:prstGeom>
                </pic:spPr>
              </pic:pic>
            </a:graphicData>
          </a:graphic>
        </wp:anchor>
      </w:drawing>
    </w:r>
  </w:p>
  <w:p w14:paraId="40C16913" w14:textId="77777777" w:rsidR="00FF7179" w:rsidRDefault="00FF7179" w:rsidP="00BC07BB">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3453F" w14:textId="77777777" w:rsidR="00FF7179" w:rsidRDefault="00FF7179" w:rsidP="00BC07BB">
    <w:pPr>
      <w:pStyle w:val="Header"/>
      <w:jc w:val="center"/>
    </w:pPr>
    <w:r>
      <w:rPr>
        <w:noProof/>
        <w:color w:val="2B579A"/>
        <w:shd w:val="clear" w:color="auto" w:fill="E6E6E6"/>
      </w:rPr>
      <w:drawing>
        <wp:anchor distT="0" distB="0" distL="114300" distR="114300" simplePos="0" relativeHeight="251658244" behindDoc="1" locked="0" layoutInCell="1" allowOverlap="1" wp14:anchorId="1534365C" wp14:editId="01039C41">
          <wp:simplePos x="0" y="0"/>
          <wp:positionH relativeFrom="column">
            <wp:posOffset>3961977</wp:posOffset>
          </wp:positionH>
          <wp:positionV relativeFrom="paragraph">
            <wp:posOffset>-194310</wp:posOffset>
          </wp:positionV>
          <wp:extent cx="2381250" cy="523875"/>
          <wp:effectExtent l="0" t="0" r="0" b="9525"/>
          <wp:wrapNone/>
          <wp:docPr id="19" name="Picture 19" descr="A picture containing clipart&#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arthsoft_weblogo.jpg"/>
                  <pic:cNvPicPr/>
                </pic:nvPicPr>
                <pic:blipFill>
                  <a:blip r:embed="rId1">
                    <a:extLst>
                      <a:ext uri="{28A0092B-C50C-407E-A947-70E740481C1C}">
                        <a14:useLocalDpi xmlns:a14="http://schemas.microsoft.com/office/drawing/2010/main" val="0"/>
                      </a:ext>
                    </a:extLst>
                  </a:blip>
                  <a:stretch>
                    <a:fillRect/>
                  </a:stretch>
                </pic:blipFill>
                <pic:spPr>
                  <a:xfrm>
                    <a:off x="0" y="0"/>
                    <a:ext cx="2381250" cy="523875"/>
                  </a:xfrm>
                  <a:prstGeom prst="rect">
                    <a:avLst/>
                  </a:prstGeom>
                </pic:spPr>
              </pic:pic>
            </a:graphicData>
          </a:graphic>
        </wp:anchor>
      </w:drawing>
    </w:r>
    <w:r w:rsidR="00FA1E39">
      <w:rPr>
        <w:noProof/>
        <w:color w:val="2B579A"/>
        <w:shd w:val="clear" w:color="auto" w:fill="E6E6E6"/>
      </w:rPr>
      <w:pict w14:anchorId="57AD38A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alt="ESTIMATE" style="position:absolute;left:0;text-align:left;margin-left:0;margin-top:0;width:516.75pt;height:193.75pt;rotation:315;z-index:-251658237;mso-position-horizontal:center;mso-position-horizontal-relative:margin;mso-position-vertical:center;mso-position-vertical-relative:margin" o:allowincell="f" fillcolor="#7f7f7f [1612]" stroked="f">
          <v:fill opacity=".5"/>
          <v:textpath style="font-family:&quot;Calibri&quot;;font-size:1pt" string="ESTIMATE"/>
          <w10:wrap anchorx="margin" anchory="margin"/>
        </v:shape>
      </w:pict>
    </w:r>
  </w:p>
  <w:p w14:paraId="1A644EEA" w14:textId="77777777" w:rsidR="00FF7179" w:rsidRDefault="00FF7179" w:rsidP="00BC07BB">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376BA" w14:textId="77777777" w:rsidR="00FF7179" w:rsidRDefault="00FA1E39">
    <w:pPr>
      <w:pStyle w:val="Header"/>
    </w:pPr>
    <w:r>
      <w:rPr>
        <w:noProof/>
        <w:color w:val="2B579A"/>
        <w:shd w:val="clear" w:color="auto" w:fill="E6E6E6"/>
      </w:rPr>
      <w:pict w14:anchorId="06F790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516.75pt;height:193.75pt;rotation:315;z-index:-251658238;mso-position-horizontal:center;mso-position-horizontal-relative:margin;mso-position-vertical:center;mso-position-vertical-relative:margin" o:allowincell="f" fillcolor="#7f7f7f [1612]" stroked="f">
          <v:fill opacity=".5"/>
          <v:textpath style="font-family:&quot;Calibri&quot;;font-size:1pt" string="EXAMPL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70653"/>
    <w:multiLevelType w:val="hybridMultilevel"/>
    <w:tmpl w:val="5454795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D3FFF"/>
    <w:multiLevelType w:val="hybridMultilevel"/>
    <w:tmpl w:val="A8E87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DA2415"/>
    <w:multiLevelType w:val="hybridMultilevel"/>
    <w:tmpl w:val="F41A54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F63A40"/>
    <w:multiLevelType w:val="hybridMultilevel"/>
    <w:tmpl w:val="DDBAE63A"/>
    <w:lvl w:ilvl="0" w:tplc="F320A1BC">
      <w:start w:val="1"/>
      <w:numFmt w:val="decimal"/>
      <w:lvlText w:val="%1)"/>
      <w:lvlJc w:val="left"/>
      <w:pPr>
        <w:ind w:left="720" w:hanging="360"/>
      </w:pPr>
    </w:lvl>
    <w:lvl w:ilvl="1" w:tplc="34E23F32">
      <w:start w:val="1"/>
      <w:numFmt w:val="lowerLetter"/>
      <w:lvlText w:val="%2."/>
      <w:lvlJc w:val="left"/>
      <w:pPr>
        <w:ind w:left="1440" w:hanging="360"/>
      </w:pPr>
    </w:lvl>
    <w:lvl w:ilvl="2" w:tplc="F168AC8C">
      <w:start w:val="1"/>
      <w:numFmt w:val="lowerRoman"/>
      <w:lvlText w:val="%3."/>
      <w:lvlJc w:val="right"/>
      <w:pPr>
        <w:ind w:left="2160" w:hanging="180"/>
      </w:pPr>
    </w:lvl>
    <w:lvl w:ilvl="3" w:tplc="F59631BA">
      <w:start w:val="1"/>
      <w:numFmt w:val="decimal"/>
      <w:lvlText w:val="%4."/>
      <w:lvlJc w:val="left"/>
      <w:pPr>
        <w:ind w:left="2880" w:hanging="360"/>
      </w:pPr>
    </w:lvl>
    <w:lvl w:ilvl="4" w:tplc="FFAAA26A">
      <w:start w:val="1"/>
      <w:numFmt w:val="lowerLetter"/>
      <w:lvlText w:val="%5."/>
      <w:lvlJc w:val="left"/>
      <w:pPr>
        <w:ind w:left="3600" w:hanging="360"/>
      </w:pPr>
    </w:lvl>
    <w:lvl w:ilvl="5" w:tplc="24D42602">
      <w:start w:val="1"/>
      <w:numFmt w:val="lowerRoman"/>
      <w:lvlText w:val="%6."/>
      <w:lvlJc w:val="right"/>
      <w:pPr>
        <w:ind w:left="4320" w:hanging="180"/>
      </w:pPr>
    </w:lvl>
    <w:lvl w:ilvl="6" w:tplc="95DEE9E0">
      <w:start w:val="1"/>
      <w:numFmt w:val="decimal"/>
      <w:lvlText w:val="%7."/>
      <w:lvlJc w:val="left"/>
      <w:pPr>
        <w:ind w:left="5040" w:hanging="360"/>
      </w:pPr>
    </w:lvl>
    <w:lvl w:ilvl="7" w:tplc="DE608994">
      <w:start w:val="1"/>
      <w:numFmt w:val="lowerLetter"/>
      <w:lvlText w:val="%8."/>
      <w:lvlJc w:val="left"/>
      <w:pPr>
        <w:ind w:left="5760" w:hanging="360"/>
      </w:pPr>
    </w:lvl>
    <w:lvl w:ilvl="8" w:tplc="5AACD222">
      <w:start w:val="1"/>
      <w:numFmt w:val="lowerRoman"/>
      <w:lvlText w:val="%9."/>
      <w:lvlJc w:val="right"/>
      <w:pPr>
        <w:ind w:left="6480" w:hanging="180"/>
      </w:pPr>
    </w:lvl>
  </w:abstractNum>
  <w:abstractNum w:abstractNumId="4" w15:restartNumberingAfterBreak="0">
    <w:nsid w:val="1E1E1503"/>
    <w:multiLevelType w:val="hybridMultilevel"/>
    <w:tmpl w:val="B36CA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A32B6"/>
    <w:multiLevelType w:val="hybridMultilevel"/>
    <w:tmpl w:val="4F76B2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4846CC"/>
    <w:multiLevelType w:val="hybridMultilevel"/>
    <w:tmpl w:val="7FF2F8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666ED1"/>
    <w:multiLevelType w:val="hybridMultilevel"/>
    <w:tmpl w:val="3BFCA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776D3B"/>
    <w:multiLevelType w:val="hybridMultilevel"/>
    <w:tmpl w:val="69E4E948"/>
    <w:lvl w:ilvl="0" w:tplc="04090017">
      <w:start w:val="1"/>
      <w:numFmt w:val="lowerLetter"/>
      <w:lvlText w:val="%1)"/>
      <w:lvlJc w:val="left"/>
      <w:pPr>
        <w:ind w:left="720" w:hanging="360"/>
      </w:pPr>
    </w:lvl>
    <w:lvl w:ilvl="1" w:tplc="04090019">
      <w:start w:val="1"/>
      <w:numFmt w:val="lowerLetter"/>
      <w:lvlText w:val="%2."/>
      <w:lvlJc w:val="left"/>
      <w:pPr>
        <w:ind w:left="153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33688C"/>
    <w:multiLevelType w:val="hybridMultilevel"/>
    <w:tmpl w:val="1DBAE4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9A7A5A"/>
    <w:multiLevelType w:val="hybridMultilevel"/>
    <w:tmpl w:val="545E0E2A"/>
    <w:lvl w:ilvl="0" w:tplc="E05A95D0">
      <w:start w:val="1"/>
      <w:numFmt w:val="bullet"/>
      <w:lvlText w:val="•"/>
      <w:lvlJc w:val="left"/>
      <w:pPr>
        <w:tabs>
          <w:tab w:val="num" w:pos="720"/>
        </w:tabs>
        <w:ind w:left="720" w:hanging="360"/>
      </w:pPr>
      <w:rPr>
        <w:rFonts w:ascii="Arial" w:hAnsi="Arial" w:hint="default"/>
      </w:rPr>
    </w:lvl>
    <w:lvl w:ilvl="1" w:tplc="FAD0CAB2">
      <w:start w:val="1"/>
      <w:numFmt w:val="bullet"/>
      <w:lvlText w:val="•"/>
      <w:lvlJc w:val="left"/>
      <w:pPr>
        <w:tabs>
          <w:tab w:val="num" w:pos="1440"/>
        </w:tabs>
        <w:ind w:left="1440" w:hanging="360"/>
      </w:pPr>
      <w:rPr>
        <w:rFonts w:ascii="Arial" w:hAnsi="Arial" w:hint="default"/>
      </w:rPr>
    </w:lvl>
    <w:lvl w:ilvl="2" w:tplc="C21060F8" w:tentative="1">
      <w:start w:val="1"/>
      <w:numFmt w:val="bullet"/>
      <w:lvlText w:val="•"/>
      <w:lvlJc w:val="left"/>
      <w:pPr>
        <w:tabs>
          <w:tab w:val="num" w:pos="2160"/>
        </w:tabs>
        <w:ind w:left="2160" w:hanging="360"/>
      </w:pPr>
      <w:rPr>
        <w:rFonts w:ascii="Arial" w:hAnsi="Arial" w:hint="default"/>
      </w:rPr>
    </w:lvl>
    <w:lvl w:ilvl="3" w:tplc="5FC45CA0" w:tentative="1">
      <w:start w:val="1"/>
      <w:numFmt w:val="bullet"/>
      <w:lvlText w:val="•"/>
      <w:lvlJc w:val="left"/>
      <w:pPr>
        <w:tabs>
          <w:tab w:val="num" w:pos="2880"/>
        </w:tabs>
        <w:ind w:left="2880" w:hanging="360"/>
      </w:pPr>
      <w:rPr>
        <w:rFonts w:ascii="Arial" w:hAnsi="Arial" w:hint="default"/>
      </w:rPr>
    </w:lvl>
    <w:lvl w:ilvl="4" w:tplc="EEFCD326" w:tentative="1">
      <w:start w:val="1"/>
      <w:numFmt w:val="bullet"/>
      <w:lvlText w:val="•"/>
      <w:lvlJc w:val="left"/>
      <w:pPr>
        <w:tabs>
          <w:tab w:val="num" w:pos="3600"/>
        </w:tabs>
        <w:ind w:left="3600" w:hanging="360"/>
      </w:pPr>
      <w:rPr>
        <w:rFonts w:ascii="Arial" w:hAnsi="Arial" w:hint="default"/>
      </w:rPr>
    </w:lvl>
    <w:lvl w:ilvl="5" w:tplc="FAC60378" w:tentative="1">
      <w:start w:val="1"/>
      <w:numFmt w:val="bullet"/>
      <w:lvlText w:val="•"/>
      <w:lvlJc w:val="left"/>
      <w:pPr>
        <w:tabs>
          <w:tab w:val="num" w:pos="4320"/>
        </w:tabs>
        <w:ind w:left="4320" w:hanging="360"/>
      </w:pPr>
      <w:rPr>
        <w:rFonts w:ascii="Arial" w:hAnsi="Arial" w:hint="default"/>
      </w:rPr>
    </w:lvl>
    <w:lvl w:ilvl="6" w:tplc="960E463A" w:tentative="1">
      <w:start w:val="1"/>
      <w:numFmt w:val="bullet"/>
      <w:lvlText w:val="•"/>
      <w:lvlJc w:val="left"/>
      <w:pPr>
        <w:tabs>
          <w:tab w:val="num" w:pos="5040"/>
        </w:tabs>
        <w:ind w:left="5040" w:hanging="360"/>
      </w:pPr>
      <w:rPr>
        <w:rFonts w:ascii="Arial" w:hAnsi="Arial" w:hint="default"/>
      </w:rPr>
    </w:lvl>
    <w:lvl w:ilvl="7" w:tplc="8200BACE" w:tentative="1">
      <w:start w:val="1"/>
      <w:numFmt w:val="bullet"/>
      <w:lvlText w:val="•"/>
      <w:lvlJc w:val="left"/>
      <w:pPr>
        <w:tabs>
          <w:tab w:val="num" w:pos="5760"/>
        </w:tabs>
        <w:ind w:left="5760" w:hanging="360"/>
      </w:pPr>
      <w:rPr>
        <w:rFonts w:ascii="Arial" w:hAnsi="Arial" w:hint="default"/>
      </w:rPr>
    </w:lvl>
    <w:lvl w:ilvl="8" w:tplc="F730AF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86F50"/>
    <w:multiLevelType w:val="hybridMultilevel"/>
    <w:tmpl w:val="EE76C15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D47F5D"/>
    <w:multiLevelType w:val="hybridMultilevel"/>
    <w:tmpl w:val="1876CB80"/>
    <w:lvl w:ilvl="0" w:tplc="9E68AA7C">
      <w:start w:val="1"/>
      <w:numFmt w:val="lowerLetter"/>
      <w:lvlText w:val="%1)"/>
      <w:lvlJc w:val="left"/>
      <w:pPr>
        <w:ind w:left="720" w:hanging="360"/>
      </w:pPr>
    </w:lvl>
    <w:lvl w:ilvl="1" w:tplc="F50C7D1E">
      <w:start w:val="1"/>
      <w:numFmt w:val="lowerLetter"/>
      <w:lvlText w:val="%2."/>
      <w:lvlJc w:val="left"/>
      <w:pPr>
        <w:ind w:left="1440" w:hanging="360"/>
      </w:pPr>
    </w:lvl>
    <w:lvl w:ilvl="2" w:tplc="69E61C0C">
      <w:start w:val="1"/>
      <w:numFmt w:val="lowerRoman"/>
      <w:lvlText w:val="%3."/>
      <w:lvlJc w:val="right"/>
      <w:pPr>
        <w:ind w:left="2160" w:hanging="180"/>
      </w:pPr>
    </w:lvl>
    <w:lvl w:ilvl="3" w:tplc="61A8E046">
      <w:start w:val="1"/>
      <w:numFmt w:val="decimal"/>
      <w:lvlText w:val="%4."/>
      <w:lvlJc w:val="left"/>
      <w:pPr>
        <w:ind w:left="2880" w:hanging="360"/>
      </w:pPr>
    </w:lvl>
    <w:lvl w:ilvl="4" w:tplc="7152E970">
      <w:start w:val="1"/>
      <w:numFmt w:val="lowerLetter"/>
      <w:lvlText w:val="%5."/>
      <w:lvlJc w:val="left"/>
      <w:pPr>
        <w:ind w:left="3600" w:hanging="360"/>
      </w:pPr>
    </w:lvl>
    <w:lvl w:ilvl="5" w:tplc="006C6FF6">
      <w:start w:val="1"/>
      <w:numFmt w:val="lowerRoman"/>
      <w:lvlText w:val="%6."/>
      <w:lvlJc w:val="right"/>
      <w:pPr>
        <w:ind w:left="4320" w:hanging="180"/>
      </w:pPr>
    </w:lvl>
    <w:lvl w:ilvl="6" w:tplc="9636004A">
      <w:start w:val="1"/>
      <w:numFmt w:val="decimal"/>
      <w:lvlText w:val="%7."/>
      <w:lvlJc w:val="left"/>
      <w:pPr>
        <w:ind w:left="5040" w:hanging="360"/>
      </w:pPr>
    </w:lvl>
    <w:lvl w:ilvl="7" w:tplc="5122E56A">
      <w:start w:val="1"/>
      <w:numFmt w:val="lowerLetter"/>
      <w:lvlText w:val="%8."/>
      <w:lvlJc w:val="left"/>
      <w:pPr>
        <w:ind w:left="5760" w:hanging="360"/>
      </w:pPr>
    </w:lvl>
    <w:lvl w:ilvl="8" w:tplc="996A24BE">
      <w:start w:val="1"/>
      <w:numFmt w:val="lowerRoman"/>
      <w:lvlText w:val="%9."/>
      <w:lvlJc w:val="right"/>
      <w:pPr>
        <w:ind w:left="6480" w:hanging="180"/>
      </w:pPr>
    </w:lvl>
  </w:abstractNum>
  <w:abstractNum w:abstractNumId="13" w15:restartNumberingAfterBreak="0">
    <w:nsid w:val="456E5FE2"/>
    <w:multiLevelType w:val="hybridMultilevel"/>
    <w:tmpl w:val="35E6108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824D64"/>
    <w:multiLevelType w:val="hybridMultilevel"/>
    <w:tmpl w:val="6B784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0B6344"/>
    <w:multiLevelType w:val="hybridMultilevel"/>
    <w:tmpl w:val="0EC8881A"/>
    <w:lvl w:ilvl="0" w:tplc="EFA2DE00">
      <w:start w:val="1"/>
      <w:numFmt w:val="bullet"/>
      <w:pStyle w:val="Bulle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07041F"/>
    <w:multiLevelType w:val="hybridMultilevel"/>
    <w:tmpl w:val="9878B2C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B35228"/>
    <w:multiLevelType w:val="hybridMultilevel"/>
    <w:tmpl w:val="8E222C8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C9F74E"/>
    <w:multiLevelType w:val="hybridMultilevel"/>
    <w:tmpl w:val="C5061128"/>
    <w:lvl w:ilvl="0" w:tplc="74F4585E">
      <w:numFmt w:val="none"/>
      <w:lvlText w:val=""/>
      <w:lvlJc w:val="left"/>
      <w:pPr>
        <w:tabs>
          <w:tab w:val="num" w:pos="360"/>
        </w:tabs>
      </w:pPr>
    </w:lvl>
    <w:lvl w:ilvl="1" w:tplc="A4EEDFB4">
      <w:start w:val="1"/>
      <w:numFmt w:val="lowerLetter"/>
      <w:lvlText w:val="%2."/>
      <w:lvlJc w:val="left"/>
      <w:pPr>
        <w:ind w:left="1440" w:hanging="360"/>
      </w:pPr>
    </w:lvl>
    <w:lvl w:ilvl="2" w:tplc="933268F4">
      <w:start w:val="1"/>
      <w:numFmt w:val="lowerRoman"/>
      <w:lvlText w:val="%3."/>
      <w:lvlJc w:val="right"/>
      <w:pPr>
        <w:ind w:left="2160" w:hanging="180"/>
      </w:pPr>
    </w:lvl>
    <w:lvl w:ilvl="3" w:tplc="B4C0A986">
      <w:start w:val="1"/>
      <w:numFmt w:val="decimal"/>
      <w:lvlText w:val="%4."/>
      <w:lvlJc w:val="left"/>
      <w:pPr>
        <w:ind w:left="2880" w:hanging="360"/>
      </w:pPr>
    </w:lvl>
    <w:lvl w:ilvl="4" w:tplc="0530765A">
      <w:start w:val="1"/>
      <w:numFmt w:val="lowerLetter"/>
      <w:lvlText w:val="%5."/>
      <w:lvlJc w:val="left"/>
      <w:pPr>
        <w:ind w:left="3600" w:hanging="360"/>
      </w:pPr>
    </w:lvl>
    <w:lvl w:ilvl="5" w:tplc="B86A6EEE">
      <w:start w:val="1"/>
      <w:numFmt w:val="lowerRoman"/>
      <w:lvlText w:val="%6."/>
      <w:lvlJc w:val="right"/>
      <w:pPr>
        <w:ind w:left="4320" w:hanging="180"/>
      </w:pPr>
    </w:lvl>
    <w:lvl w:ilvl="6" w:tplc="20803AC8">
      <w:start w:val="1"/>
      <w:numFmt w:val="decimal"/>
      <w:lvlText w:val="%7."/>
      <w:lvlJc w:val="left"/>
      <w:pPr>
        <w:ind w:left="5040" w:hanging="360"/>
      </w:pPr>
    </w:lvl>
    <w:lvl w:ilvl="7" w:tplc="932C89F4">
      <w:start w:val="1"/>
      <w:numFmt w:val="lowerLetter"/>
      <w:lvlText w:val="%8."/>
      <w:lvlJc w:val="left"/>
      <w:pPr>
        <w:ind w:left="5760" w:hanging="360"/>
      </w:pPr>
    </w:lvl>
    <w:lvl w:ilvl="8" w:tplc="F95E36FA">
      <w:start w:val="1"/>
      <w:numFmt w:val="lowerRoman"/>
      <w:lvlText w:val="%9."/>
      <w:lvlJc w:val="right"/>
      <w:pPr>
        <w:ind w:left="6480" w:hanging="180"/>
      </w:pPr>
    </w:lvl>
  </w:abstractNum>
  <w:abstractNum w:abstractNumId="19" w15:restartNumberingAfterBreak="0">
    <w:nsid w:val="520A172A"/>
    <w:multiLevelType w:val="hybridMultilevel"/>
    <w:tmpl w:val="C1AC9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B4DB3"/>
    <w:multiLevelType w:val="hybridMultilevel"/>
    <w:tmpl w:val="2676DD0A"/>
    <w:lvl w:ilvl="0" w:tplc="7ABACE5E">
      <w:start w:val="1"/>
      <w:numFmt w:val="bullet"/>
      <w:lvlText w:val="•"/>
      <w:lvlJc w:val="left"/>
      <w:pPr>
        <w:tabs>
          <w:tab w:val="num" w:pos="720"/>
        </w:tabs>
        <w:ind w:left="720" w:hanging="360"/>
      </w:pPr>
      <w:rPr>
        <w:rFonts w:ascii="Arial" w:hAnsi="Arial" w:hint="default"/>
      </w:rPr>
    </w:lvl>
    <w:lvl w:ilvl="1" w:tplc="A15499D6">
      <w:start w:val="1"/>
      <w:numFmt w:val="bullet"/>
      <w:lvlText w:val="•"/>
      <w:lvlJc w:val="left"/>
      <w:pPr>
        <w:tabs>
          <w:tab w:val="num" w:pos="1440"/>
        </w:tabs>
        <w:ind w:left="1440" w:hanging="360"/>
      </w:pPr>
      <w:rPr>
        <w:rFonts w:ascii="Arial" w:hAnsi="Arial" w:hint="default"/>
      </w:rPr>
    </w:lvl>
    <w:lvl w:ilvl="2" w:tplc="21622028" w:tentative="1">
      <w:start w:val="1"/>
      <w:numFmt w:val="bullet"/>
      <w:lvlText w:val="•"/>
      <w:lvlJc w:val="left"/>
      <w:pPr>
        <w:tabs>
          <w:tab w:val="num" w:pos="2160"/>
        </w:tabs>
        <w:ind w:left="2160" w:hanging="360"/>
      </w:pPr>
      <w:rPr>
        <w:rFonts w:ascii="Arial" w:hAnsi="Arial" w:hint="default"/>
      </w:rPr>
    </w:lvl>
    <w:lvl w:ilvl="3" w:tplc="1D661EEC" w:tentative="1">
      <w:start w:val="1"/>
      <w:numFmt w:val="bullet"/>
      <w:lvlText w:val="•"/>
      <w:lvlJc w:val="left"/>
      <w:pPr>
        <w:tabs>
          <w:tab w:val="num" w:pos="2880"/>
        </w:tabs>
        <w:ind w:left="2880" w:hanging="360"/>
      </w:pPr>
      <w:rPr>
        <w:rFonts w:ascii="Arial" w:hAnsi="Arial" w:hint="default"/>
      </w:rPr>
    </w:lvl>
    <w:lvl w:ilvl="4" w:tplc="B79C7EEC" w:tentative="1">
      <w:start w:val="1"/>
      <w:numFmt w:val="bullet"/>
      <w:lvlText w:val="•"/>
      <w:lvlJc w:val="left"/>
      <w:pPr>
        <w:tabs>
          <w:tab w:val="num" w:pos="3600"/>
        </w:tabs>
        <w:ind w:left="3600" w:hanging="360"/>
      </w:pPr>
      <w:rPr>
        <w:rFonts w:ascii="Arial" w:hAnsi="Arial" w:hint="default"/>
      </w:rPr>
    </w:lvl>
    <w:lvl w:ilvl="5" w:tplc="AD425B12" w:tentative="1">
      <w:start w:val="1"/>
      <w:numFmt w:val="bullet"/>
      <w:lvlText w:val="•"/>
      <w:lvlJc w:val="left"/>
      <w:pPr>
        <w:tabs>
          <w:tab w:val="num" w:pos="4320"/>
        </w:tabs>
        <w:ind w:left="4320" w:hanging="360"/>
      </w:pPr>
      <w:rPr>
        <w:rFonts w:ascii="Arial" w:hAnsi="Arial" w:hint="default"/>
      </w:rPr>
    </w:lvl>
    <w:lvl w:ilvl="6" w:tplc="5544970C" w:tentative="1">
      <w:start w:val="1"/>
      <w:numFmt w:val="bullet"/>
      <w:lvlText w:val="•"/>
      <w:lvlJc w:val="left"/>
      <w:pPr>
        <w:tabs>
          <w:tab w:val="num" w:pos="5040"/>
        </w:tabs>
        <w:ind w:left="5040" w:hanging="360"/>
      </w:pPr>
      <w:rPr>
        <w:rFonts w:ascii="Arial" w:hAnsi="Arial" w:hint="default"/>
      </w:rPr>
    </w:lvl>
    <w:lvl w:ilvl="7" w:tplc="4720F06C" w:tentative="1">
      <w:start w:val="1"/>
      <w:numFmt w:val="bullet"/>
      <w:lvlText w:val="•"/>
      <w:lvlJc w:val="left"/>
      <w:pPr>
        <w:tabs>
          <w:tab w:val="num" w:pos="5760"/>
        </w:tabs>
        <w:ind w:left="5760" w:hanging="360"/>
      </w:pPr>
      <w:rPr>
        <w:rFonts w:ascii="Arial" w:hAnsi="Arial" w:hint="default"/>
      </w:rPr>
    </w:lvl>
    <w:lvl w:ilvl="8" w:tplc="FCC01E8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1B4CD9"/>
    <w:multiLevelType w:val="hybridMultilevel"/>
    <w:tmpl w:val="F1E690A0"/>
    <w:lvl w:ilvl="0" w:tplc="BF105314">
      <w:start w:val="1"/>
      <w:numFmt w:val="bullet"/>
      <w:lvlText w:val="•"/>
      <w:lvlJc w:val="left"/>
      <w:pPr>
        <w:tabs>
          <w:tab w:val="num" w:pos="720"/>
        </w:tabs>
        <w:ind w:left="720" w:hanging="360"/>
      </w:pPr>
      <w:rPr>
        <w:rFonts w:ascii="Arial" w:hAnsi="Arial" w:hint="default"/>
      </w:rPr>
    </w:lvl>
    <w:lvl w:ilvl="1" w:tplc="98E87D70">
      <w:start w:val="1"/>
      <w:numFmt w:val="bullet"/>
      <w:lvlText w:val="•"/>
      <w:lvlJc w:val="left"/>
      <w:pPr>
        <w:tabs>
          <w:tab w:val="num" w:pos="1440"/>
        </w:tabs>
        <w:ind w:left="1440" w:hanging="360"/>
      </w:pPr>
      <w:rPr>
        <w:rFonts w:ascii="Arial" w:hAnsi="Arial" w:hint="default"/>
      </w:rPr>
    </w:lvl>
    <w:lvl w:ilvl="2" w:tplc="C2D29F86" w:tentative="1">
      <w:start w:val="1"/>
      <w:numFmt w:val="bullet"/>
      <w:lvlText w:val="•"/>
      <w:lvlJc w:val="left"/>
      <w:pPr>
        <w:tabs>
          <w:tab w:val="num" w:pos="2160"/>
        </w:tabs>
        <w:ind w:left="2160" w:hanging="360"/>
      </w:pPr>
      <w:rPr>
        <w:rFonts w:ascii="Arial" w:hAnsi="Arial" w:hint="default"/>
      </w:rPr>
    </w:lvl>
    <w:lvl w:ilvl="3" w:tplc="78107886" w:tentative="1">
      <w:start w:val="1"/>
      <w:numFmt w:val="bullet"/>
      <w:lvlText w:val="•"/>
      <w:lvlJc w:val="left"/>
      <w:pPr>
        <w:tabs>
          <w:tab w:val="num" w:pos="2880"/>
        </w:tabs>
        <w:ind w:left="2880" w:hanging="360"/>
      </w:pPr>
      <w:rPr>
        <w:rFonts w:ascii="Arial" w:hAnsi="Arial" w:hint="default"/>
      </w:rPr>
    </w:lvl>
    <w:lvl w:ilvl="4" w:tplc="3966886C" w:tentative="1">
      <w:start w:val="1"/>
      <w:numFmt w:val="bullet"/>
      <w:lvlText w:val="•"/>
      <w:lvlJc w:val="left"/>
      <w:pPr>
        <w:tabs>
          <w:tab w:val="num" w:pos="3600"/>
        </w:tabs>
        <w:ind w:left="3600" w:hanging="360"/>
      </w:pPr>
      <w:rPr>
        <w:rFonts w:ascii="Arial" w:hAnsi="Arial" w:hint="default"/>
      </w:rPr>
    </w:lvl>
    <w:lvl w:ilvl="5" w:tplc="0F186246" w:tentative="1">
      <w:start w:val="1"/>
      <w:numFmt w:val="bullet"/>
      <w:lvlText w:val="•"/>
      <w:lvlJc w:val="left"/>
      <w:pPr>
        <w:tabs>
          <w:tab w:val="num" w:pos="4320"/>
        </w:tabs>
        <w:ind w:left="4320" w:hanging="360"/>
      </w:pPr>
      <w:rPr>
        <w:rFonts w:ascii="Arial" w:hAnsi="Arial" w:hint="default"/>
      </w:rPr>
    </w:lvl>
    <w:lvl w:ilvl="6" w:tplc="A810109A" w:tentative="1">
      <w:start w:val="1"/>
      <w:numFmt w:val="bullet"/>
      <w:lvlText w:val="•"/>
      <w:lvlJc w:val="left"/>
      <w:pPr>
        <w:tabs>
          <w:tab w:val="num" w:pos="5040"/>
        </w:tabs>
        <w:ind w:left="5040" w:hanging="360"/>
      </w:pPr>
      <w:rPr>
        <w:rFonts w:ascii="Arial" w:hAnsi="Arial" w:hint="default"/>
      </w:rPr>
    </w:lvl>
    <w:lvl w:ilvl="7" w:tplc="208041A6" w:tentative="1">
      <w:start w:val="1"/>
      <w:numFmt w:val="bullet"/>
      <w:lvlText w:val="•"/>
      <w:lvlJc w:val="left"/>
      <w:pPr>
        <w:tabs>
          <w:tab w:val="num" w:pos="5760"/>
        </w:tabs>
        <w:ind w:left="5760" w:hanging="360"/>
      </w:pPr>
      <w:rPr>
        <w:rFonts w:ascii="Arial" w:hAnsi="Arial" w:hint="default"/>
      </w:rPr>
    </w:lvl>
    <w:lvl w:ilvl="8" w:tplc="054A684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9D4052"/>
    <w:multiLevelType w:val="hybridMultilevel"/>
    <w:tmpl w:val="8F5EA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964B0A"/>
    <w:multiLevelType w:val="hybridMultilevel"/>
    <w:tmpl w:val="EAF2F07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42671C"/>
    <w:multiLevelType w:val="hybridMultilevel"/>
    <w:tmpl w:val="EF286F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472114"/>
    <w:multiLevelType w:val="hybridMultilevel"/>
    <w:tmpl w:val="645698A6"/>
    <w:lvl w:ilvl="0" w:tplc="C3262238">
      <w:start w:val="1"/>
      <w:numFmt w:val="bullet"/>
      <w:lvlText w:val="•"/>
      <w:lvlJc w:val="left"/>
      <w:pPr>
        <w:tabs>
          <w:tab w:val="num" w:pos="720"/>
        </w:tabs>
        <w:ind w:left="720" w:hanging="360"/>
      </w:pPr>
      <w:rPr>
        <w:rFonts w:ascii="Arial" w:hAnsi="Arial" w:hint="default"/>
      </w:rPr>
    </w:lvl>
    <w:lvl w:ilvl="1" w:tplc="3DC4D9FE">
      <w:start w:val="1"/>
      <w:numFmt w:val="bullet"/>
      <w:lvlText w:val="•"/>
      <w:lvlJc w:val="left"/>
      <w:pPr>
        <w:tabs>
          <w:tab w:val="num" w:pos="1440"/>
        </w:tabs>
        <w:ind w:left="1440" w:hanging="360"/>
      </w:pPr>
      <w:rPr>
        <w:rFonts w:ascii="Arial" w:hAnsi="Arial" w:hint="default"/>
      </w:rPr>
    </w:lvl>
    <w:lvl w:ilvl="2" w:tplc="86B0A592" w:tentative="1">
      <w:start w:val="1"/>
      <w:numFmt w:val="bullet"/>
      <w:lvlText w:val="•"/>
      <w:lvlJc w:val="left"/>
      <w:pPr>
        <w:tabs>
          <w:tab w:val="num" w:pos="2160"/>
        </w:tabs>
        <w:ind w:left="2160" w:hanging="360"/>
      </w:pPr>
      <w:rPr>
        <w:rFonts w:ascii="Arial" w:hAnsi="Arial" w:hint="default"/>
      </w:rPr>
    </w:lvl>
    <w:lvl w:ilvl="3" w:tplc="436CDF24" w:tentative="1">
      <w:start w:val="1"/>
      <w:numFmt w:val="bullet"/>
      <w:lvlText w:val="•"/>
      <w:lvlJc w:val="left"/>
      <w:pPr>
        <w:tabs>
          <w:tab w:val="num" w:pos="2880"/>
        </w:tabs>
        <w:ind w:left="2880" w:hanging="360"/>
      </w:pPr>
      <w:rPr>
        <w:rFonts w:ascii="Arial" w:hAnsi="Arial" w:hint="default"/>
      </w:rPr>
    </w:lvl>
    <w:lvl w:ilvl="4" w:tplc="F2BE17D0" w:tentative="1">
      <w:start w:val="1"/>
      <w:numFmt w:val="bullet"/>
      <w:lvlText w:val="•"/>
      <w:lvlJc w:val="left"/>
      <w:pPr>
        <w:tabs>
          <w:tab w:val="num" w:pos="3600"/>
        </w:tabs>
        <w:ind w:left="3600" w:hanging="360"/>
      </w:pPr>
      <w:rPr>
        <w:rFonts w:ascii="Arial" w:hAnsi="Arial" w:hint="default"/>
      </w:rPr>
    </w:lvl>
    <w:lvl w:ilvl="5" w:tplc="E04E989E" w:tentative="1">
      <w:start w:val="1"/>
      <w:numFmt w:val="bullet"/>
      <w:lvlText w:val="•"/>
      <w:lvlJc w:val="left"/>
      <w:pPr>
        <w:tabs>
          <w:tab w:val="num" w:pos="4320"/>
        </w:tabs>
        <w:ind w:left="4320" w:hanging="360"/>
      </w:pPr>
      <w:rPr>
        <w:rFonts w:ascii="Arial" w:hAnsi="Arial" w:hint="default"/>
      </w:rPr>
    </w:lvl>
    <w:lvl w:ilvl="6" w:tplc="7D325A54" w:tentative="1">
      <w:start w:val="1"/>
      <w:numFmt w:val="bullet"/>
      <w:lvlText w:val="•"/>
      <w:lvlJc w:val="left"/>
      <w:pPr>
        <w:tabs>
          <w:tab w:val="num" w:pos="5040"/>
        </w:tabs>
        <w:ind w:left="5040" w:hanging="360"/>
      </w:pPr>
      <w:rPr>
        <w:rFonts w:ascii="Arial" w:hAnsi="Arial" w:hint="default"/>
      </w:rPr>
    </w:lvl>
    <w:lvl w:ilvl="7" w:tplc="B1D817BC" w:tentative="1">
      <w:start w:val="1"/>
      <w:numFmt w:val="bullet"/>
      <w:lvlText w:val="•"/>
      <w:lvlJc w:val="left"/>
      <w:pPr>
        <w:tabs>
          <w:tab w:val="num" w:pos="5760"/>
        </w:tabs>
        <w:ind w:left="5760" w:hanging="360"/>
      </w:pPr>
      <w:rPr>
        <w:rFonts w:ascii="Arial" w:hAnsi="Arial" w:hint="default"/>
      </w:rPr>
    </w:lvl>
    <w:lvl w:ilvl="8" w:tplc="FA3C692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AB2D54"/>
    <w:multiLevelType w:val="hybridMultilevel"/>
    <w:tmpl w:val="624C79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508E3E"/>
    <w:multiLevelType w:val="hybridMultilevel"/>
    <w:tmpl w:val="F8CEA368"/>
    <w:lvl w:ilvl="0" w:tplc="5EE85430">
      <w:start w:val="1"/>
      <w:numFmt w:val="decimal"/>
      <w:lvlText w:val="%1)"/>
      <w:lvlJc w:val="left"/>
      <w:pPr>
        <w:ind w:left="720" w:hanging="360"/>
      </w:pPr>
    </w:lvl>
    <w:lvl w:ilvl="1" w:tplc="34503F80">
      <w:start w:val="1"/>
      <w:numFmt w:val="lowerLetter"/>
      <w:lvlText w:val="%2."/>
      <w:lvlJc w:val="left"/>
      <w:pPr>
        <w:ind w:left="1440" w:hanging="360"/>
      </w:pPr>
    </w:lvl>
    <w:lvl w:ilvl="2" w:tplc="85AA62E4">
      <w:start w:val="1"/>
      <w:numFmt w:val="lowerRoman"/>
      <w:lvlText w:val="%3."/>
      <w:lvlJc w:val="right"/>
      <w:pPr>
        <w:ind w:left="2160" w:hanging="180"/>
      </w:pPr>
    </w:lvl>
    <w:lvl w:ilvl="3" w:tplc="2904FA80">
      <w:start w:val="1"/>
      <w:numFmt w:val="decimal"/>
      <w:lvlText w:val="%4."/>
      <w:lvlJc w:val="left"/>
      <w:pPr>
        <w:ind w:left="2880" w:hanging="360"/>
      </w:pPr>
    </w:lvl>
    <w:lvl w:ilvl="4" w:tplc="B4A46C50">
      <w:start w:val="1"/>
      <w:numFmt w:val="lowerLetter"/>
      <w:lvlText w:val="%5."/>
      <w:lvlJc w:val="left"/>
      <w:pPr>
        <w:ind w:left="3600" w:hanging="360"/>
      </w:pPr>
    </w:lvl>
    <w:lvl w:ilvl="5" w:tplc="A68610B0">
      <w:start w:val="1"/>
      <w:numFmt w:val="lowerRoman"/>
      <w:lvlText w:val="%6."/>
      <w:lvlJc w:val="right"/>
      <w:pPr>
        <w:ind w:left="4320" w:hanging="180"/>
      </w:pPr>
    </w:lvl>
    <w:lvl w:ilvl="6" w:tplc="96F49FC0">
      <w:start w:val="1"/>
      <w:numFmt w:val="decimal"/>
      <w:lvlText w:val="%7."/>
      <w:lvlJc w:val="left"/>
      <w:pPr>
        <w:ind w:left="5040" w:hanging="360"/>
      </w:pPr>
    </w:lvl>
    <w:lvl w:ilvl="7" w:tplc="0A54ABA4">
      <w:start w:val="1"/>
      <w:numFmt w:val="lowerLetter"/>
      <w:lvlText w:val="%8."/>
      <w:lvlJc w:val="left"/>
      <w:pPr>
        <w:ind w:left="5760" w:hanging="360"/>
      </w:pPr>
    </w:lvl>
    <w:lvl w:ilvl="8" w:tplc="374255F6">
      <w:start w:val="1"/>
      <w:numFmt w:val="lowerRoman"/>
      <w:lvlText w:val="%9."/>
      <w:lvlJc w:val="right"/>
      <w:pPr>
        <w:ind w:left="6480" w:hanging="180"/>
      </w:pPr>
    </w:lvl>
  </w:abstractNum>
  <w:abstractNum w:abstractNumId="28" w15:restartNumberingAfterBreak="0">
    <w:nsid w:val="62C4558C"/>
    <w:multiLevelType w:val="hybridMultilevel"/>
    <w:tmpl w:val="489AC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E7AC53"/>
    <w:multiLevelType w:val="hybridMultilevel"/>
    <w:tmpl w:val="0CF68B90"/>
    <w:lvl w:ilvl="0" w:tplc="BC78E4E8">
      <w:start w:val="1"/>
      <w:numFmt w:val="bullet"/>
      <w:lvlText w:val=""/>
      <w:lvlJc w:val="left"/>
      <w:pPr>
        <w:ind w:left="720" w:hanging="360"/>
      </w:pPr>
      <w:rPr>
        <w:rFonts w:ascii="Symbol" w:hAnsi="Symbol" w:hint="default"/>
      </w:rPr>
    </w:lvl>
    <w:lvl w:ilvl="1" w:tplc="29248F4C">
      <w:start w:val="1"/>
      <w:numFmt w:val="bullet"/>
      <w:lvlText w:val="o"/>
      <w:lvlJc w:val="left"/>
      <w:pPr>
        <w:ind w:left="1440" w:hanging="360"/>
      </w:pPr>
      <w:rPr>
        <w:rFonts w:ascii="Courier New" w:hAnsi="Courier New" w:hint="default"/>
      </w:rPr>
    </w:lvl>
    <w:lvl w:ilvl="2" w:tplc="C706B400">
      <w:start w:val="1"/>
      <w:numFmt w:val="bullet"/>
      <w:lvlText w:val=""/>
      <w:lvlJc w:val="left"/>
      <w:pPr>
        <w:ind w:left="2160" w:hanging="360"/>
      </w:pPr>
      <w:rPr>
        <w:rFonts w:ascii="Wingdings" w:hAnsi="Wingdings" w:hint="default"/>
      </w:rPr>
    </w:lvl>
    <w:lvl w:ilvl="3" w:tplc="F4D8AF48">
      <w:start w:val="1"/>
      <w:numFmt w:val="bullet"/>
      <w:lvlText w:val=""/>
      <w:lvlJc w:val="left"/>
      <w:pPr>
        <w:ind w:left="2880" w:hanging="360"/>
      </w:pPr>
      <w:rPr>
        <w:rFonts w:ascii="Symbol" w:hAnsi="Symbol" w:hint="default"/>
      </w:rPr>
    </w:lvl>
    <w:lvl w:ilvl="4" w:tplc="FD403B10">
      <w:start w:val="1"/>
      <w:numFmt w:val="bullet"/>
      <w:lvlText w:val="o"/>
      <w:lvlJc w:val="left"/>
      <w:pPr>
        <w:ind w:left="3600" w:hanging="360"/>
      </w:pPr>
      <w:rPr>
        <w:rFonts w:ascii="Courier New" w:hAnsi="Courier New" w:hint="default"/>
      </w:rPr>
    </w:lvl>
    <w:lvl w:ilvl="5" w:tplc="3508C1AC">
      <w:start w:val="1"/>
      <w:numFmt w:val="bullet"/>
      <w:lvlText w:val=""/>
      <w:lvlJc w:val="left"/>
      <w:pPr>
        <w:ind w:left="4320" w:hanging="360"/>
      </w:pPr>
      <w:rPr>
        <w:rFonts w:ascii="Wingdings" w:hAnsi="Wingdings" w:hint="default"/>
      </w:rPr>
    </w:lvl>
    <w:lvl w:ilvl="6" w:tplc="78B07F40">
      <w:start w:val="1"/>
      <w:numFmt w:val="bullet"/>
      <w:lvlText w:val=""/>
      <w:lvlJc w:val="left"/>
      <w:pPr>
        <w:ind w:left="5040" w:hanging="360"/>
      </w:pPr>
      <w:rPr>
        <w:rFonts w:ascii="Symbol" w:hAnsi="Symbol" w:hint="default"/>
      </w:rPr>
    </w:lvl>
    <w:lvl w:ilvl="7" w:tplc="3CAE3F76">
      <w:start w:val="1"/>
      <w:numFmt w:val="bullet"/>
      <w:lvlText w:val="o"/>
      <w:lvlJc w:val="left"/>
      <w:pPr>
        <w:ind w:left="5760" w:hanging="360"/>
      </w:pPr>
      <w:rPr>
        <w:rFonts w:ascii="Courier New" w:hAnsi="Courier New" w:hint="default"/>
      </w:rPr>
    </w:lvl>
    <w:lvl w:ilvl="8" w:tplc="234A4C00">
      <w:start w:val="1"/>
      <w:numFmt w:val="bullet"/>
      <w:lvlText w:val=""/>
      <w:lvlJc w:val="left"/>
      <w:pPr>
        <w:ind w:left="6480" w:hanging="360"/>
      </w:pPr>
      <w:rPr>
        <w:rFonts w:ascii="Wingdings" w:hAnsi="Wingdings" w:hint="default"/>
      </w:rPr>
    </w:lvl>
  </w:abstractNum>
  <w:abstractNum w:abstractNumId="30" w15:restartNumberingAfterBreak="0">
    <w:nsid w:val="693B5A38"/>
    <w:multiLevelType w:val="hybridMultilevel"/>
    <w:tmpl w:val="D31EB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A44A22"/>
    <w:multiLevelType w:val="hybridMultilevel"/>
    <w:tmpl w:val="3E54A8BA"/>
    <w:lvl w:ilvl="0" w:tplc="339071C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EE8025D"/>
    <w:multiLevelType w:val="hybridMultilevel"/>
    <w:tmpl w:val="CA06C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613567"/>
    <w:multiLevelType w:val="hybridMultilevel"/>
    <w:tmpl w:val="D6342DC4"/>
    <w:lvl w:ilvl="0" w:tplc="3BDA7ED0">
      <w:start w:val="1"/>
      <w:numFmt w:val="bullet"/>
      <w:lvlText w:val="•"/>
      <w:lvlJc w:val="left"/>
      <w:pPr>
        <w:tabs>
          <w:tab w:val="num" w:pos="720"/>
        </w:tabs>
        <w:ind w:left="720" w:hanging="360"/>
      </w:pPr>
      <w:rPr>
        <w:rFonts w:ascii="Arial" w:hAnsi="Arial" w:hint="default"/>
      </w:rPr>
    </w:lvl>
    <w:lvl w:ilvl="1" w:tplc="67DE1CCA">
      <w:start w:val="1"/>
      <w:numFmt w:val="bullet"/>
      <w:lvlText w:val="•"/>
      <w:lvlJc w:val="left"/>
      <w:pPr>
        <w:tabs>
          <w:tab w:val="num" w:pos="1440"/>
        </w:tabs>
        <w:ind w:left="1440" w:hanging="360"/>
      </w:pPr>
      <w:rPr>
        <w:rFonts w:ascii="Arial" w:hAnsi="Arial" w:hint="default"/>
      </w:rPr>
    </w:lvl>
    <w:lvl w:ilvl="2" w:tplc="C5CCB2E2" w:tentative="1">
      <w:start w:val="1"/>
      <w:numFmt w:val="bullet"/>
      <w:lvlText w:val="•"/>
      <w:lvlJc w:val="left"/>
      <w:pPr>
        <w:tabs>
          <w:tab w:val="num" w:pos="2160"/>
        </w:tabs>
        <w:ind w:left="2160" w:hanging="360"/>
      </w:pPr>
      <w:rPr>
        <w:rFonts w:ascii="Arial" w:hAnsi="Arial" w:hint="default"/>
      </w:rPr>
    </w:lvl>
    <w:lvl w:ilvl="3" w:tplc="F67EC262" w:tentative="1">
      <w:start w:val="1"/>
      <w:numFmt w:val="bullet"/>
      <w:lvlText w:val="•"/>
      <w:lvlJc w:val="left"/>
      <w:pPr>
        <w:tabs>
          <w:tab w:val="num" w:pos="2880"/>
        </w:tabs>
        <w:ind w:left="2880" w:hanging="360"/>
      </w:pPr>
      <w:rPr>
        <w:rFonts w:ascii="Arial" w:hAnsi="Arial" w:hint="default"/>
      </w:rPr>
    </w:lvl>
    <w:lvl w:ilvl="4" w:tplc="A0902C22" w:tentative="1">
      <w:start w:val="1"/>
      <w:numFmt w:val="bullet"/>
      <w:lvlText w:val="•"/>
      <w:lvlJc w:val="left"/>
      <w:pPr>
        <w:tabs>
          <w:tab w:val="num" w:pos="3600"/>
        </w:tabs>
        <w:ind w:left="3600" w:hanging="360"/>
      </w:pPr>
      <w:rPr>
        <w:rFonts w:ascii="Arial" w:hAnsi="Arial" w:hint="default"/>
      </w:rPr>
    </w:lvl>
    <w:lvl w:ilvl="5" w:tplc="6AC6AC00" w:tentative="1">
      <w:start w:val="1"/>
      <w:numFmt w:val="bullet"/>
      <w:lvlText w:val="•"/>
      <w:lvlJc w:val="left"/>
      <w:pPr>
        <w:tabs>
          <w:tab w:val="num" w:pos="4320"/>
        </w:tabs>
        <w:ind w:left="4320" w:hanging="360"/>
      </w:pPr>
      <w:rPr>
        <w:rFonts w:ascii="Arial" w:hAnsi="Arial" w:hint="default"/>
      </w:rPr>
    </w:lvl>
    <w:lvl w:ilvl="6" w:tplc="EF90FC42" w:tentative="1">
      <w:start w:val="1"/>
      <w:numFmt w:val="bullet"/>
      <w:lvlText w:val="•"/>
      <w:lvlJc w:val="left"/>
      <w:pPr>
        <w:tabs>
          <w:tab w:val="num" w:pos="5040"/>
        </w:tabs>
        <w:ind w:left="5040" w:hanging="360"/>
      </w:pPr>
      <w:rPr>
        <w:rFonts w:ascii="Arial" w:hAnsi="Arial" w:hint="default"/>
      </w:rPr>
    </w:lvl>
    <w:lvl w:ilvl="7" w:tplc="F878D3EA" w:tentative="1">
      <w:start w:val="1"/>
      <w:numFmt w:val="bullet"/>
      <w:lvlText w:val="•"/>
      <w:lvlJc w:val="left"/>
      <w:pPr>
        <w:tabs>
          <w:tab w:val="num" w:pos="5760"/>
        </w:tabs>
        <w:ind w:left="5760" w:hanging="360"/>
      </w:pPr>
      <w:rPr>
        <w:rFonts w:ascii="Arial" w:hAnsi="Arial" w:hint="default"/>
      </w:rPr>
    </w:lvl>
    <w:lvl w:ilvl="8" w:tplc="6D3E3BB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E3229E6"/>
    <w:multiLevelType w:val="hybridMultilevel"/>
    <w:tmpl w:val="1360B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8A2CBC"/>
    <w:multiLevelType w:val="hybridMultilevel"/>
    <w:tmpl w:val="AAE49156"/>
    <w:lvl w:ilvl="0" w:tplc="C004066C">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10419171">
    <w:abstractNumId w:val="15"/>
  </w:num>
  <w:num w:numId="2" w16cid:durableId="617756466">
    <w:abstractNumId w:val="24"/>
  </w:num>
  <w:num w:numId="3" w16cid:durableId="1239941768">
    <w:abstractNumId w:val="16"/>
  </w:num>
  <w:num w:numId="4" w16cid:durableId="777798879">
    <w:abstractNumId w:val="8"/>
  </w:num>
  <w:num w:numId="5" w16cid:durableId="614216762">
    <w:abstractNumId w:val="23"/>
  </w:num>
  <w:num w:numId="6" w16cid:durableId="1091466801">
    <w:abstractNumId w:val="0"/>
  </w:num>
  <w:num w:numId="7" w16cid:durableId="1585412089">
    <w:abstractNumId w:val="13"/>
  </w:num>
  <w:num w:numId="8" w16cid:durableId="2084526418">
    <w:abstractNumId w:val="11"/>
  </w:num>
  <w:num w:numId="9" w16cid:durableId="1104618978">
    <w:abstractNumId w:val="17"/>
  </w:num>
  <w:num w:numId="10" w16cid:durableId="2105422117">
    <w:abstractNumId w:val="22"/>
  </w:num>
  <w:num w:numId="11" w16cid:durableId="26565793">
    <w:abstractNumId w:val="21"/>
  </w:num>
  <w:num w:numId="12" w16cid:durableId="1281955530">
    <w:abstractNumId w:val="25"/>
  </w:num>
  <w:num w:numId="13" w16cid:durableId="570628272">
    <w:abstractNumId w:val="33"/>
  </w:num>
  <w:num w:numId="14" w16cid:durableId="9190453">
    <w:abstractNumId w:val="6"/>
  </w:num>
  <w:num w:numId="15" w16cid:durableId="739669311">
    <w:abstractNumId w:val="34"/>
  </w:num>
  <w:num w:numId="16" w16cid:durableId="24909278">
    <w:abstractNumId w:val="28"/>
  </w:num>
  <w:num w:numId="17" w16cid:durableId="747575032">
    <w:abstractNumId w:val="19"/>
  </w:num>
  <w:num w:numId="18" w16cid:durableId="535394224">
    <w:abstractNumId w:val="32"/>
  </w:num>
  <w:num w:numId="19" w16cid:durableId="379793826">
    <w:abstractNumId w:val="1"/>
  </w:num>
  <w:num w:numId="20" w16cid:durableId="600793814">
    <w:abstractNumId w:val="30"/>
  </w:num>
  <w:num w:numId="21" w16cid:durableId="228810488">
    <w:abstractNumId w:val="35"/>
  </w:num>
  <w:num w:numId="22" w16cid:durableId="575242209">
    <w:abstractNumId w:val="5"/>
  </w:num>
  <w:num w:numId="23" w16cid:durableId="1988239861">
    <w:abstractNumId w:val="10"/>
  </w:num>
  <w:num w:numId="24" w16cid:durableId="988362692">
    <w:abstractNumId w:val="20"/>
  </w:num>
  <w:num w:numId="25" w16cid:durableId="1847818732">
    <w:abstractNumId w:val="14"/>
  </w:num>
  <w:num w:numId="26" w16cid:durableId="632372683">
    <w:abstractNumId w:val="26"/>
  </w:num>
  <w:num w:numId="27" w16cid:durableId="910846565">
    <w:abstractNumId w:val="2"/>
  </w:num>
  <w:num w:numId="28" w16cid:durableId="874924171">
    <w:abstractNumId w:val="4"/>
  </w:num>
  <w:num w:numId="29" w16cid:durableId="223296440">
    <w:abstractNumId w:val="9"/>
  </w:num>
  <w:num w:numId="30" w16cid:durableId="1910113350">
    <w:abstractNumId w:val="31"/>
  </w:num>
  <w:num w:numId="31" w16cid:durableId="14159118">
    <w:abstractNumId w:val="3"/>
  </w:num>
  <w:num w:numId="32" w16cid:durableId="40399521">
    <w:abstractNumId w:val="27"/>
  </w:num>
  <w:num w:numId="33" w16cid:durableId="1361779524">
    <w:abstractNumId w:val="29"/>
  </w:num>
  <w:num w:numId="34" w16cid:durableId="601693232">
    <w:abstractNumId w:val="18"/>
  </w:num>
  <w:num w:numId="35" w16cid:durableId="352653615">
    <w:abstractNumId w:val="12"/>
  </w:num>
  <w:num w:numId="36" w16cid:durableId="1251426488">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QytDC1MDIwNrAwNzFT0lEKTi0uzszPAykwqQUATfBlfSwAAAA="/>
  </w:docVars>
  <w:rsids>
    <w:rsidRoot w:val="00A513C0"/>
    <w:rsid w:val="000011C8"/>
    <w:rsid w:val="00003CE8"/>
    <w:rsid w:val="00004035"/>
    <w:rsid w:val="000111C8"/>
    <w:rsid w:val="00012F63"/>
    <w:rsid w:val="00013237"/>
    <w:rsid w:val="000139D2"/>
    <w:rsid w:val="00016C84"/>
    <w:rsid w:val="00016DD6"/>
    <w:rsid w:val="00020BE7"/>
    <w:rsid w:val="00022E10"/>
    <w:rsid w:val="000233E6"/>
    <w:rsid w:val="00023DFE"/>
    <w:rsid w:val="0003096C"/>
    <w:rsid w:val="00034F9E"/>
    <w:rsid w:val="00035AF7"/>
    <w:rsid w:val="00035B56"/>
    <w:rsid w:val="000369B1"/>
    <w:rsid w:val="00036FC1"/>
    <w:rsid w:val="000373BB"/>
    <w:rsid w:val="00043CE7"/>
    <w:rsid w:val="00045ACE"/>
    <w:rsid w:val="00050AE1"/>
    <w:rsid w:val="00051818"/>
    <w:rsid w:val="0005287E"/>
    <w:rsid w:val="00052CDA"/>
    <w:rsid w:val="00053371"/>
    <w:rsid w:val="00054673"/>
    <w:rsid w:val="000548F1"/>
    <w:rsid w:val="00062AAF"/>
    <w:rsid w:val="000658BF"/>
    <w:rsid w:val="00065BE7"/>
    <w:rsid w:val="00067463"/>
    <w:rsid w:val="00067BF0"/>
    <w:rsid w:val="00071F8E"/>
    <w:rsid w:val="00073B84"/>
    <w:rsid w:val="00080169"/>
    <w:rsid w:val="0008221E"/>
    <w:rsid w:val="000823D5"/>
    <w:rsid w:val="000831D6"/>
    <w:rsid w:val="00084C9B"/>
    <w:rsid w:val="0009000E"/>
    <w:rsid w:val="000903B2"/>
    <w:rsid w:val="00090DDB"/>
    <w:rsid w:val="00091AC3"/>
    <w:rsid w:val="000950C0"/>
    <w:rsid w:val="000A05D3"/>
    <w:rsid w:val="000A3D4C"/>
    <w:rsid w:val="000A4B4A"/>
    <w:rsid w:val="000A5C59"/>
    <w:rsid w:val="000A6584"/>
    <w:rsid w:val="000B0443"/>
    <w:rsid w:val="000B0BDC"/>
    <w:rsid w:val="000B2EF7"/>
    <w:rsid w:val="000B39DD"/>
    <w:rsid w:val="000B7673"/>
    <w:rsid w:val="000C1730"/>
    <w:rsid w:val="000C3127"/>
    <w:rsid w:val="000C3DAC"/>
    <w:rsid w:val="000C4C12"/>
    <w:rsid w:val="000C5742"/>
    <w:rsid w:val="000C5A3E"/>
    <w:rsid w:val="000D170B"/>
    <w:rsid w:val="000D2B51"/>
    <w:rsid w:val="000D3CCB"/>
    <w:rsid w:val="000D5393"/>
    <w:rsid w:val="000D575F"/>
    <w:rsid w:val="000D5BEF"/>
    <w:rsid w:val="000E03F3"/>
    <w:rsid w:val="000E09D6"/>
    <w:rsid w:val="000E1338"/>
    <w:rsid w:val="000E32E6"/>
    <w:rsid w:val="000E4D60"/>
    <w:rsid w:val="000F1AE5"/>
    <w:rsid w:val="000F5850"/>
    <w:rsid w:val="000F59E7"/>
    <w:rsid w:val="000F735C"/>
    <w:rsid w:val="000F7DFD"/>
    <w:rsid w:val="00101332"/>
    <w:rsid w:val="001059AE"/>
    <w:rsid w:val="0010610D"/>
    <w:rsid w:val="00106E6E"/>
    <w:rsid w:val="00113441"/>
    <w:rsid w:val="00113952"/>
    <w:rsid w:val="0011456D"/>
    <w:rsid w:val="00114DC0"/>
    <w:rsid w:val="0012154F"/>
    <w:rsid w:val="00122AFD"/>
    <w:rsid w:val="0012335C"/>
    <w:rsid w:val="0012370E"/>
    <w:rsid w:val="00124146"/>
    <w:rsid w:val="00134BAA"/>
    <w:rsid w:val="001371CC"/>
    <w:rsid w:val="00141C5E"/>
    <w:rsid w:val="00142BC1"/>
    <w:rsid w:val="0014439F"/>
    <w:rsid w:val="00152362"/>
    <w:rsid w:val="00153470"/>
    <w:rsid w:val="00154F00"/>
    <w:rsid w:val="00156E3D"/>
    <w:rsid w:val="00160893"/>
    <w:rsid w:val="001627B4"/>
    <w:rsid w:val="00162993"/>
    <w:rsid w:val="001634F8"/>
    <w:rsid w:val="00163A86"/>
    <w:rsid w:val="0016436F"/>
    <w:rsid w:val="00165139"/>
    <w:rsid w:val="00165371"/>
    <w:rsid w:val="00172B4F"/>
    <w:rsid w:val="00172C36"/>
    <w:rsid w:val="00172C8A"/>
    <w:rsid w:val="001740E3"/>
    <w:rsid w:val="00174F19"/>
    <w:rsid w:val="0017510B"/>
    <w:rsid w:val="00175AD9"/>
    <w:rsid w:val="00175D79"/>
    <w:rsid w:val="00176166"/>
    <w:rsid w:val="00180ADD"/>
    <w:rsid w:val="001816AA"/>
    <w:rsid w:val="0018199F"/>
    <w:rsid w:val="00182D59"/>
    <w:rsid w:val="00183122"/>
    <w:rsid w:val="00184227"/>
    <w:rsid w:val="00190438"/>
    <w:rsid w:val="001917D1"/>
    <w:rsid w:val="0019779C"/>
    <w:rsid w:val="001A39B7"/>
    <w:rsid w:val="001A4737"/>
    <w:rsid w:val="001A56D0"/>
    <w:rsid w:val="001B0D54"/>
    <w:rsid w:val="001B28D7"/>
    <w:rsid w:val="001B5093"/>
    <w:rsid w:val="001B633E"/>
    <w:rsid w:val="001B746D"/>
    <w:rsid w:val="001C6903"/>
    <w:rsid w:val="001D233E"/>
    <w:rsid w:val="001D2C70"/>
    <w:rsid w:val="001D4607"/>
    <w:rsid w:val="001E106B"/>
    <w:rsid w:val="001E1D1F"/>
    <w:rsid w:val="001E255D"/>
    <w:rsid w:val="001E3C50"/>
    <w:rsid w:val="001F3E06"/>
    <w:rsid w:val="001F6032"/>
    <w:rsid w:val="001F77CA"/>
    <w:rsid w:val="001F7CD5"/>
    <w:rsid w:val="0020010F"/>
    <w:rsid w:val="00201BF5"/>
    <w:rsid w:val="00201F37"/>
    <w:rsid w:val="00203791"/>
    <w:rsid w:val="00206EF4"/>
    <w:rsid w:val="00207191"/>
    <w:rsid w:val="00211286"/>
    <w:rsid w:val="00215895"/>
    <w:rsid w:val="00215E6C"/>
    <w:rsid w:val="00216F85"/>
    <w:rsid w:val="00217154"/>
    <w:rsid w:val="00217603"/>
    <w:rsid w:val="00221420"/>
    <w:rsid w:val="00223D6F"/>
    <w:rsid w:val="00223F30"/>
    <w:rsid w:val="00224398"/>
    <w:rsid w:val="00224CD5"/>
    <w:rsid w:val="002254CB"/>
    <w:rsid w:val="0022580B"/>
    <w:rsid w:val="002265F0"/>
    <w:rsid w:val="00227C52"/>
    <w:rsid w:val="00230C61"/>
    <w:rsid w:val="00230DD5"/>
    <w:rsid w:val="00233249"/>
    <w:rsid w:val="00233848"/>
    <w:rsid w:val="00234196"/>
    <w:rsid w:val="0023458D"/>
    <w:rsid w:val="002354C7"/>
    <w:rsid w:val="00240BA6"/>
    <w:rsid w:val="00240FB6"/>
    <w:rsid w:val="002415AD"/>
    <w:rsid w:val="00241FC9"/>
    <w:rsid w:val="002442B9"/>
    <w:rsid w:val="00246584"/>
    <w:rsid w:val="00246AED"/>
    <w:rsid w:val="00246CFF"/>
    <w:rsid w:val="00254D17"/>
    <w:rsid w:val="00257AEA"/>
    <w:rsid w:val="00263BB9"/>
    <w:rsid w:val="00264864"/>
    <w:rsid w:val="00264F64"/>
    <w:rsid w:val="0027012C"/>
    <w:rsid w:val="00271F0E"/>
    <w:rsid w:val="00272280"/>
    <w:rsid w:val="00273B04"/>
    <w:rsid w:val="00274C92"/>
    <w:rsid w:val="00274DE8"/>
    <w:rsid w:val="0027500E"/>
    <w:rsid w:val="00280078"/>
    <w:rsid w:val="00285CA0"/>
    <w:rsid w:val="0028693B"/>
    <w:rsid w:val="00287B2A"/>
    <w:rsid w:val="00291804"/>
    <w:rsid w:val="00294C71"/>
    <w:rsid w:val="00295B61"/>
    <w:rsid w:val="00295EFC"/>
    <w:rsid w:val="00296936"/>
    <w:rsid w:val="00297B84"/>
    <w:rsid w:val="002A0151"/>
    <w:rsid w:val="002A38AE"/>
    <w:rsid w:val="002A5418"/>
    <w:rsid w:val="002A60C9"/>
    <w:rsid w:val="002A7CE4"/>
    <w:rsid w:val="002B0506"/>
    <w:rsid w:val="002B1C98"/>
    <w:rsid w:val="002B26C2"/>
    <w:rsid w:val="002B44A4"/>
    <w:rsid w:val="002B4EA3"/>
    <w:rsid w:val="002B657F"/>
    <w:rsid w:val="002C1DE7"/>
    <w:rsid w:val="002C3F7F"/>
    <w:rsid w:val="002C4A04"/>
    <w:rsid w:val="002C54A6"/>
    <w:rsid w:val="002C62A7"/>
    <w:rsid w:val="002D5A19"/>
    <w:rsid w:val="002D77F4"/>
    <w:rsid w:val="002E0962"/>
    <w:rsid w:val="002E0E64"/>
    <w:rsid w:val="002E0FB2"/>
    <w:rsid w:val="002E32B9"/>
    <w:rsid w:val="002E385A"/>
    <w:rsid w:val="002E4418"/>
    <w:rsid w:val="002F0AAC"/>
    <w:rsid w:val="002F472C"/>
    <w:rsid w:val="00300BB7"/>
    <w:rsid w:val="00302E63"/>
    <w:rsid w:val="00304F5A"/>
    <w:rsid w:val="003053E1"/>
    <w:rsid w:val="003055D8"/>
    <w:rsid w:val="003068F6"/>
    <w:rsid w:val="00310D35"/>
    <w:rsid w:val="00320FD6"/>
    <w:rsid w:val="00321214"/>
    <w:rsid w:val="00321FE8"/>
    <w:rsid w:val="003277FC"/>
    <w:rsid w:val="00334548"/>
    <w:rsid w:val="00334C11"/>
    <w:rsid w:val="003354DD"/>
    <w:rsid w:val="00335753"/>
    <w:rsid w:val="003360B5"/>
    <w:rsid w:val="00336A24"/>
    <w:rsid w:val="00337732"/>
    <w:rsid w:val="00337B24"/>
    <w:rsid w:val="00340128"/>
    <w:rsid w:val="00341142"/>
    <w:rsid w:val="00342115"/>
    <w:rsid w:val="0034598C"/>
    <w:rsid w:val="00347912"/>
    <w:rsid w:val="00347C70"/>
    <w:rsid w:val="00350B3D"/>
    <w:rsid w:val="00350B67"/>
    <w:rsid w:val="003529BA"/>
    <w:rsid w:val="00353B86"/>
    <w:rsid w:val="00354775"/>
    <w:rsid w:val="00354A7C"/>
    <w:rsid w:val="00362FDE"/>
    <w:rsid w:val="003726EA"/>
    <w:rsid w:val="00372C0C"/>
    <w:rsid w:val="003730E1"/>
    <w:rsid w:val="00377077"/>
    <w:rsid w:val="003778ED"/>
    <w:rsid w:val="003801CA"/>
    <w:rsid w:val="003833E9"/>
    <w:rsid w:val="003838A1"/>
    <w:rsid w:val="00393068"/>
    <w:rsid w:val="003932ED"/>
    <w:rsid w:val="00393319"/>
    <w:rsid w:val="00394C5C"/>
    <w:rsid w:val="0039639A"/>
    <w:rsid w:val="00396EAE"/>
    <w:rsid w:val="003A2968"/>
    <w:rsid w:val="003A65C0"/>
    <w:rsid w:val="003A6874"/>
    <w:rsid w:val="003A720E"/>
    <w:rsid w:val="003A7CE6"/>
    <w:rsid w:val="003B0E2E"/>
    <w:rsid w:val="003B26D8"/>
    <w:rsid w:val="003B4924"/>
    <w:rsid w:val="003B492C"/>
    <w:rsid w:val="003B58F2"/>
    <w:rsid w:val="003C1690"/>
    <w:rsid w:val="003C51FC"/>
    <w:rsid w:val="003C5FF9"/>
    <w:rsid w:val="003C630B"/>
    <w:rsid w:val="003C6B3C"/>
    <w:rsid w:val="003C7EFA"/>
    <w:rsid w:val="003D2932"/>
    <w:rsid w:val="003D2D6E"/>
    <w:rsid w:val="003D4718"/>
    <w:rsid w:val="003D4828"/>
    <w:rsid w:val="003D4F46"/>
    <w:rsid w:val="003D7638"/>
    <w:rsid w:val="003E213C"/>
    <w:rsid w:val="003E4648"/>
    <w:rsid w:val="003E59B3"/>
    <w:rsid w:val="003E76A2"/>
    <w:rsid w:val="003F0528"/>
    <w:rsid w:val="003F0639"/>
    <w:rsid w:val="003F25DF"/>
    <w:rsid w:val="003F3A26"/>
    <w:rsid w:val="003F3A59"/>
    <w:rsid w:val="003F4A55"/>
    <w:rsid w:val="003F520D"/>
    <w:rsid w:val="003F5692"/>
    <w:rsid w:val="003F7517"/>
    <w:rsid w:val="004000D6"/>
    <w:rsid w:val="0040142E"/>
    <w:rsid w:val="00402E9A"/>
    <w:rsid w:val="00407CF1"/>
    <w:rsid w:val="00410292"/>
    <w:rsid w:val="00414E25"/>
    <w:rsid w:val="004161D4"/>
    <w:rsid w:val="0041681D"/>
    <w:rsid w:val="00421981"/>
    <w:rsid w:val="0042272B"/>
    <w:rsid w:val="004239AA"/>
    <w:rsid w:val="00423FD6"/>
    <w:rsid w:val="00424B79"/>
    <w:rsid w:val="0042607E"/>
    <w:rsid w:val="004269BE"/>
    <w:rsid w:val="00432370"/>
    <w:rsid w:val="004355ED"/>
    <w:rsid w:val="0043728A"/>
    <w:rsid w:val="004405CD"/>
    <w:rsid w:val="00442260"/>
    <w:rsid w:val="00442C19"/>
    <w:rsid w:val="00447524"/>
    <w:rsid w:val="004478BD"/>
    <w:rsid w:val="00447926"/>
    <w:rsid w:val="00452500"/>
    <w:rsid w:val="004532DF"/>
    <w:rsid w:val="0045627C"/>
    <w:rsid w:val="00460AA7"/>
    <w:rsid w:val="00460D68"/>
    <w:rsid w:val="004638E4"/>
    <w:rsid w:val="00471DF1"/>
    <w:rsid w:val="0047311C"/>
    <w:rsid w:val="0047406A"/>
    <w:rsid w:val="00477017"/>
    <w:rsid w:val="00477983"/>
    <w:rsid w:val="00481D22"/>
    <w:rsid w:val="00485113"/>
    <w:rsid w:val="00486651"/>
    <w:rsid w:val="004873CD"/>
    <w:rsid w:val="004879BF"/>
    <w:rsid w:val="00487CC7"/>
    <w:rsid w:val="00490610"/>
    <w:rsid w:val="004925B0"/>
    <w:rsid w:val="004938A2"/>
    <w:rsid w:val="004958F5"/>
    <w:rsid w:val="00495E15"/>
    <w:rsid w:val="00495E38"/>
    <w:rsid w:val="00495ED4"/>
    <w:rsid w:val="004974BB"/>
    <w:rsid w:val="004A04BC"/>
    <w:rsid w:val="004A0E1A"/>
    <w:rsid w:val="004A27B3"/>
    <w:rsid w:val="004A46FB"/>
    <w:rsid w:val="004A538D"/>
    <w:rsid w:val="004A5AC5"/>
    <w:rsid w:val="004A7671"/>
    <w:rsid w:val="004B0250"/>
    <w:rsid w:val="004B12A8"/>
    <w:rsid w:val="004B363A"/>
    <w:rsid w:val="004B4203"/>
    <w:rsid w:val="004B6C1C"/>
    <w:rsid w:val="004C035D"/>
    <w:rsid w:val="004C0AC6"/>
    <w:rsid w:val="004C3872"/>
    <w:rsid w:val="004C5070"/>
    <w:rsid w:val="004C556C"/>
    <w:rsid w:val="004C7710"/>
    <w:rsid w:val="004D33D3"/>
    <w:rsid w:val="004D60C4"/>
    <w:rsid w:val="004D60EB"/>
    <w:rsid w:val="004D6C9C"/>
    <w:rsid w:val="004D73A1"/>
    <w:rsid w:val="004D7BF3"/>
    <w:rsid w:val="004E00AC"/>
    <w:rsid w:val="004E4D39"/>
    <w:rsid w:val="004E52AF"/>
    <w:rsid w:val="004E65D8"/>
    <w:rsid w:val="004E6DCB"/>
    <w:rsid w:val="004F2B5F"/>
    <w:rsid w:val="004F4B1A"/>
    <w:rsid w:val="004F771D"/>
    <w:rsid w:val="004F7CFB"/>
    <w:rsid w:val="00500FDD"/>
    <w:rsid w:val="0050492B"/>
    <w:rsid w:val="00504D64"/>
    <w:rsid w:val="005113F9"/>
    <w:rsid w:val="005116A2"/>
    <w:rsid w:val="00512CDB"/>
    <w:rsid w:val="00513935"/>
    <w:rsid w:val="00513DC6"/>
    <w:rsid w:val="0051503D"/>
    <w:rsid w:val="005166E8"/>
    <w:rsid w:val="00516BD8"/>
    <w:rsid w:val="00526155"/>
    <w:rsid w:val="005326B1"/>
    <w:rsid w:val="005465CF"/>
    <w:rsid w:val="00547FB6"/>
    <w:rsid w:val="0055295F"/>
    <w:rsid w:val="00552A48"/>
    <w:rsid w:val="00552DA3"/>
    <w:rsid w:val="00553A2D"/>
    <w:rsid w:val="00553EA6"/>
    <w:rsid w:val="00565A74"/>
    <w:rsid w:val="00566F40"/>
    <w:rsid w:val="00567159"/>
    <w:rsid w:val="00570CD7"/>
    <w:rsid w:val="005712E9"/>
    <w:rsid w:val="00573203"/>
    <w:rsid w:val="00573C3E"/>
    <w:rsid w:val="0057528E"/>
    <w:rsid w:val="00575391"/>
    <w:rsid w:val="00576640"/>
    <w:rsid w:val="0057744A"/>
    <w:rsid w:val="00580AF4"/>
    <w:rsid w:val="0058198E"/>
    <w:rsid w:val="0058507F"/>
    <w:rsid w:val="00585FC7"/>
    <w:rsid w:val="00592E70"/>
    <w:rsid w:val="0059347C"/>
    <w:rsid w:val="00594DFD"/>
    <w:rsid w:val="00596C89"/>
    <w:rsid w:val="0059751E"/>
    <w:rsid w:val="005A1641"/>
    <w:rsid w:val="005A2147"/>
    <w:rsid w:val="005A2B20"/>
    <w:rsid w:val="005A466D"/>
    <w:rsid w:val="005A75E9"/>
    <w:rsid w:val="005B1BE8"/>
    <w:rsid w:val="005B22DD"/>
    <w:rsid w:val="005B3DAD"/>
    <w:rsid w:val="005B5931"/>
    <w:rsid w:val="005B7286"/>
    <w:rsid w:val="005C1BC8"/>
    <w:rsid w:val="005C6001"/>
    <w:rsid w:val="005C6DAA"/>
    <w:rsid w:val="005C7B4B"/>
    <w:rsid w:val="005D4366"/>
    <w:rsid w:val="005D54F1"/>
    <w:rsid w:val="005D7A3C"/>
    <w:rsid w:val="005E2385"/>
    <w:rsid w:val="005E6207"/>
    <w:rsid w:val="005E6B21"/>
    <w:rsid w:val="005E7A1D"/>
    <w:rsid w:val="005F172D"/>
    <w:rsid w:val="005F18F8"/>
    <w:rsid w:val="005F1B98"/>
    <w:rsid w:val="005F58D1"/>
    <w:rsid w:val="00602701"/>
    <w:rsid w:val="0060649C"/>
    <w:rsid w:val="00607C5F"/>
    <w:rsid w:val="00610D91"/>
    <w:rsid w:val="00610F6B"/>
    <w:rsid w:val="0061269F"/>
    <w:rsid w:val="006163B3"/>
    <w:rsid w:val="006207C6"/>
    <w:rsid w:val="00620F35"/>
    <w:rsid w:val="006220E3"/>
    <w:rsid w:val="00622ABD"/>
    <w:rsid w:val="00624B1A"/>
    <w:rsid w:val="00630916"/>
    <w:rsid w:val="00632D8B"/>
    <w:rsid w:val="00634425"/>
    <w:rsid w:val="00636906"/>
    <w:rsid w:val="00636B0C"/>
    <w:rsid w:val="00637A34"/>
    <w:rsid w:val="00637F97"/>
    <w:rsid w:val="006419BD"/>
    <w:rsid w:val="00643329"/>
    <w:rsid w:val="00645CB9"/>
    <w:rsid w:val="00646E5B"/>
    <w:rsid w:val="0064951D"/>
    <w:rsid w:val="006501C7"/>
    <w:rsid w:val="006555B8"/>
    <w:rsid w:val="00655A22"/>
    <w:rsid w:val="006567E7"/>
    <w:rsid w:val="00661129"/>
    <w:rsid w:val="00661BD2"/>
    <w:rsid w:val="0066390E"/>
    <w:rsid w:val="0066393D"/>
    <w:rsid w:val="006659E2"/>
    <w:rsid w:val="0066717F"/>
    <w:rsid w:val="00671FC8"/>
    <w:rsid w:val="0067222A"/>
    <w:rsid w:val="0067236D"/>
    <w:rsid w:val="0067236F"/>
    <w:rsid w:val="006727F5"/>
    <w:rsid w:val="00673071"/>
    <w:rsid w:val="00673AA1"/>
    <w:rsid w:val="00675638"/>
    <w:rsid w:val="0067593B"/>
    <w:rsid w:val="00681459"/>
    <w:rsid w:val="0068560C"/>
    <w:rsid w:val="00687D81"/>
    <w:rsid w:val="00687DAC"/>
    <w:rsid w:val="00687F05"/>
    <w:rsid w:val="006927B7"/>
    <w:rsid w:val="006941FC"/>
    <w:rsid w:val="006951DA"/>
    <w:rsid w:val="006A158D"/>
    <w:rsid w:val="006A1DEB"/>
    <w:rsid w:val="006A31CA"/>
    <w:rsid w:val="006A3346"/>
    <w:rsid w:val="006B1B6E"/>
    <w:rsid w:val="006B29FC"/>
    <w:rsid w:val="006B4701"/>
    <w:rsid w:val="006B6664"/>
    <w:rsid w:val="006B7789"/>
    <w:rsid w:val="006C21B8"/>
    <w:rsid w:val="006C58AE"/>
    <w:rsid w:val="006C6E0C"/>
    <w:rsid w:val="006C7785"/>
    <w:rsid w:val="006D0DCA"/>
    <w:rsid w:val="006D3A9A"/>
    <w:rsid w:val="006D5F61"/>
    <w:rsid w:val="006D7821"/>
    <w:rsid w:val="006E1A0C"/>
    <w:rsid w:val="006E21A6"/>
    <w:rsid w:val="006E2A3F"/>
    <w:rsid w:val="006E3F40"/>
    <w:rsid w:val="006E4E96"/>
    <w:rsid w:val="006E4EC1"/>
    <w:rsid w:val="006E4F3A"/>
    <w:rsid w:val="006E5D6D"/>
    <w:rsid w:val="006F03B7"/>
    <w:rsid w:val="006F1C78"/>
    <w:rsid w:val="006F57ED"/>
    <w:rsid w:val="006F63D9"/>
    <w:rsid w:val="006F74BD"/>
    <w:rsid w:val="00700258"/>
    <w:rsid w:val="00701E4E"/>
    <w:rsid w:val="00705342"/>
    <w:rsid w:val="00705372"/>
    <w:rsid w:val="0070786C"/>
    <w:rsid w:val="00711149"/>
    <w:rsid w:val="0071359B"/>
    <w:rsid w:val="00713CC3"/>
    <w:rsid w:val="007160E1"/>
    <w:rsid w:val="007164AE"/>
    <w:rsid w:val="0072119B"/>
    <w:rsid w:val="00722312"/>
    <w:rsid w:val="00724C77"/>
    <w:rsid w:val="007252ED"/>
    <w:rsid w:val="0072565B"/>
    <w:rsid w:val="00731A9C"/>
    <w:rsid w:val="0073702B"/>
    <w:rsid w:val="0073726C"/>
    <w:rsid w:val="007375D7"/>
    <w:rsid w:val="0074027D"/>
    <w:rsid w:val="00744225"/>
    <w:rsid w:val="00744B80"/>
    <w:rsid w:val="00752670"/>
    <w:rsid w:val="00753773"/>
    <w:rsid w:val="007547A5"/>
    <w:rsid w:val="00756079"/>
    <w:rsid w:val="00757177"/>
    <w:rsid w:val="00757E9E"/>
    <w:rsid w:val="00757EDB"/>
    <w:rsid w:val="0076265D"/>
    <w:rsid w:val="0076530C"/>
    <w:rsid w:val="00765D44"/>
    <w:rsid w:val="00766E50"/>
    <w:rsid w:val="00766F54"/>
    <w:rsid w:val="0077328F"/>
    <w:rsid w:val="00777330"/>
    <w:rsid w:val="00777ADD"/>
    <w:rsid w:val="00777C38"/>
    <w:rsid w:val="00783794"/>
    <w:rsid w:val="00784538"/>
    <w:rsid w:val="0078610B"/>
    <w:rsid w:val="007867E1"/>
    <w:rsid w:val="00791F02"/>
    <w:rsid w:val="007955F7"/>
    <w:rsid w:val="007A0139"/>
    <w:rsid w:val="007A4B84"/>
    <w:rsid w:val="007B11CC"/>
    <w:rsid w:val="007B1388"/>
    <w:rsid w:val="007B22EA"/>
    <w:rsid w:val="007B56B7"/>
    <w:rsid w:val="007B56BA"/>
    <w:rsid w:val="007B6399"/>
    <w:rsid w:val="007C5B27"/>
    <w:rsid w:val="007C7F46"/>
    <w:rsid w:val="007D03CA"/>
    <w:rsid w:val="007D0E9C"/>
    <w:rsid w:val="007D3861"/>
    <w:rsid w:val="007D404C"/>
    <w:rsid w:val="007D4063"/>
    <w:rsid w:val="007D4FC1"/>
    <w:rsid w:val="007D6077"/>
    <w:rsid w:val="007D6796"/>
    <w:rsid w:val="007E4F54"/>
    <w:rsid w:val="007E6610"/>
    <w:rsid w:val="007F19C4"/>
    <w:rsid w:val="007F3106"/>
    <w:rsid w:val="007F327E"/>
    <w:rsid w:val="007F497A"/>
    <w:rsid w:val="007F58CE"/>
    <w:rsid w:val="007F62B3"/>
    <w:rsid w:val="007F7358"/>
    <w:rsid w:val="007F7608"/>
    <w:rsid w:val="007F7CD8"/>
    <w:rsid w:val="008029AB"/>
    <w:rsid w:val="00802A68"/>
    <w:rsid w:val="00803126"/>
    <w:rsid w:val="008103D9"/>
    <w:rsid w:val="00814FA4"/>
    <w:rsid w:val="008167F6"/>
    <w:rsid w:val="00817776"/>
    <w:rsid w:val="008178E7"/>
    <w:rsid w:val="00822899"/>
    <w:rsid w:val="008255D6"/>
    <w:rsid w:val="00825FB0"/>
    <w:rsid w:val="008270FA"/>
    <w:rsid w:val="00830D15"/>
    <w:rsid w:val="00831D7D"/>
    <w:rsid w:val="008328FF"/>
    <w:rsid w:val="00835B6D"/>
    <w:rsid w:val="008369A0"/>
    <w:rsid w:val="008402B9"/>
    <w:rsid w:val="008420AB"/>
    <w:rsid w:val="008428A8"/>
    <w:rsid w:val="00843076"/>
    <w:rsid w:val="00843FA8"/>
    <w:rsid w:val="008447D5"/>
    <w:rsid w:val="00847F33"/>
    <w:rsid w:val="008517A7"/>
    <w:rsid w:val="008519F8"/>
    <w:rsid w:val="00855062"/>
    <w:rsid w:val="0085584D"/>
    <w:rsid w:val="00857E22"/>
    <w:rsid w:val="00863906"/>
    <w:rsid w:val="00864A0D"/>
    <w:rsid w:val="00865F28"/>
    <w:rsid w:val="008671F3"/>
    <w:rsid w:val="008726FC"/>
    <w:rsid w:val="008757C6"/>
    <w:rsid w:val="008765AF"/>
    <w:rsid w:val="00876CD0"/>
    <w:rsid w:val="00880BCA"/>
    <w:rsid w:val="00881018"/>
    <w:rsid w:val="00884C13"/>
    <w:rsid w:val="00885746"/>
    <w:rsid w:val="00886A7B"/>
    <w:rsid w:val="00890EE2"/>
    <w:rsid w:val="0089518B"/>
    <w:rsid w:val="008961CF"/>
    <w:rsid w:val="008A0C3A"/>
    <w:rsid w:val="008A21F0"/>
    <w:rsid w:val="008A2CA8"/>
    <w:rsid w:val="008A329B"/>
    <w:rsid w:val="008A362F"/>
    <w:rsid w:val="008A79C9"/>
    <w:rsid w:val="008B47D2"/>
    <w:rsid w:val="008B52A8"/>
    <w:rsid w:val="008C1117"/>
    <w:rsid w:val="008C2AD7"/>
    <w:rsid w:val="008C44B3"/>
    <w:rsid w:val="008D4C44"/>
    <w:rsid w:val="008D5098"/>
    <w:rsid w:val="008D7B1B"/>
    <w:rsid w:val="008E11AD"/>
    <w:rsid w:val="008E4376"/>
    <w:rsid w:val="008E4856"/>
    <w:rsid w:val="008F3B58"/>
    <w:rsid w:val="008F65B3"/>
    <w:rsid w:val="008F6676"/>
    <w:rsid w:val="008F71DB"/>
    <w:rsid w:val="009015CE"/>
    <w:rsid w:val="00901B57"/>
    <w:rsid w:val="00903C31"/>
    <w:rsid w:val="00904AA4"/>
    <w:rsid w:val="0091304D"/>
    <w:rsid w:val="00915DF7"/>
    <w:rsid w:val="00916468"/>
    <w:rsid w:val="00916B64"/>
    <w:rsid w:val="00922B69"/>
    <w:rsid w:val="00924097"/>
    <w:rsid w:val="009251A8"/>
    <w:rsid w:val="00926BEB"/>
    <w:rsid w:val="00927BF9"/>
    <w:rsid w:val="00933D49"/>
    <w:rsid w:val="0093656C"/>
    <w:rsid w:val="0093689F"/>
    <w:rsid w:val="00937606"/>
    <w:rsid w:val="00941636"/>
    <w:rsid w:val="0094224B"/>
    <w:rsid w:val="009433F8"/>
    <w:rsid w:val="00944BFF"/>
    <w:rsid w:val="0094632F"/>
    <w:rsid w:val="0095161F"/>
    <w:rsid w:val="00952BF6"/>
    <w:rsid w:val="00952CAF"/>
    <w:rsid w:val="00953862"/>
    <w:rsid w:val="009553C9"/>
    <w:rsid w:val="009565AB"/>
    <w:rsid w:val="009634F5"/>
    <w:rsid w:val="00965A37"/>
    <w:rsid w:val="009674EB"/>
    <w:rsid w:val="009705BD"/>
    <w:rsid w:val="00973F42"/>
    <w:rsid w:val="00975F44"/>
    <w:rsid w:val="00976263"/>
    <w:rsid w:val="00980E99"/>
    <w:rsid w:val="00981E6C"/>
    <w:rsid w:val="0098408B"/>
    <w:rsid w:val="00985547"/>
    <w:rsid w:val="00986F77"/>
    <w:rsid w:val="00987AB2"/>
    <w:rsid w:val="0099068F"/>
    <w:rsid w:val="0099262F"/>
    <w:rsid w:val="00995466"/>
    <w:rsid w:val="009A0235"/>
    <w:rsid w:val="009A18B7"/>
    <w:rsid w:val="009A2682"/>
    <w:rsid w:val="009A2787"/>
    <w:rsid w:val="009A4930"/>
    <w:rsid w:val="009A7F83"/>
    <w:rsid w:val="009B01C0"/>
    <w:rsid w:val="009B141A"/>
    <w:rsid w:val="009B1985"/>
    <w:rsid w:val="009B2F16"/>
    <w:rsid w:val="009B48F4"/>
    <w:rsid w:val="009B496F"/>
    <w:rsid w:val="009B5A7D"/>
    <w:rsid w:val="009B6037"/>
    <w:rsid w:val="009C1E30"/>
    <w:rsid w:val="009C26BC"/>
    <w:rsid w:val="009C344B"/>
    <w:rsid w:val="009C71A0"/>
    <w:rsid w:val="009D0026"/>
    <w:rsid w:val="009D15DE"/>
    <w:rsid w:val="009D2E78"/>
    <w:rsid w:val="009D5341"/>
    <w:rsid w:val="009D5D46"/>
    <w:rsid w:val="009D6640"/>
    <w:rsid w:val="009E072E"/>
    <w:rsid w:val="009E101A"/>
    <w:rsid w:val="009E359D"/>
    <w:rsid w:val="009E5E75"/>
    <w:rsid w:val="009E6671"/>
    <w:rsid w:val="009E6E09"/>
    <w:rsid w:val="009E6F37"/>
    <w:rsid w:val="009E7F56"/>
    <w:rsid w:val="009F4E8B"/>
    <w:rsid w:val="009F5586"/>
    <w:rsid w:val="009F56BC"/>
    <w:rsid w:val="009F6064"/>
    <w:rsid w:val="00A019BA"/>
    <w:rsid w:val="00A05E87"/>
    <w:rsid w:val="00A06D6F"/>
    <w:rsid w:val="00A06F35"/>
    <w:rsid w:val="00A06F62"/>
    <w:rsid w:val="00A10742"/>
    <w:rsid w:val="00A14C0D"/>
    <w:rsid w:val="00A227AA"/>
    <w:rsid w:val="00A23C1B"/>
    <w:rsid w:val="00A23D96"/>
    <w:rsid w:val="00A26170"/>
    <w:rsid w:val="00A34107"/>
    <w:rsid w:val="00A352C8"/>
    <w:rsid w:val="00A42F2D"/>
    <w:rsid w:val="00A42F57"/>
    <w:rsid w:val="00A43B14"/>
    <w:rsid w:val="00A4536A"/>
    <w:rsid w:val="00A458F7"/>
    <w:rsid w:val="00A45AA9"/>
    <w:rsid w:val="00A50AC1"/>
    <w:rsid w:val="00A51172"/>
    <w:rsid w:val="00A512C8"/>
    <w:rsid w:val="00A513C0"/>
    <w:rsid w:val="00A53AFB"/>
    <w:rsid w:val="00A555DF"/>
    <w:rsid w:val="00A56497"/>
    <w:rsid w:val="00A572DA"/>
    <w:rsid w:val="00A572EC"/>
    <w:rsid w:val="00A572FE"/>
    <w:rsid w:val="00A573FF"/>
    <w:rsid w:val="00A60AE5"/>
    <w:rsid w:val="00A60BF1"/>
    <w:rsid w:val="00A60E19"/>
    <w:rsid w:val="00A6576C"/>
    <w:rsid w:val="00A65B53"/>
    <w:rsid w:val="00A663AD"/>
    <w:rsid w:val="00A70E9D"/>
    <w:rsid w:val="00A749A5"/>
    <w:rsid w:val="00A75A62"/>
    <w:rsid w:val="00A76FAF"/>
    <w:rsid w:val="00A80136"/>
    <w:rsid w:val="00A8189A"/>
    <w:rsid w:val="00A81EEE"/>
    <w:rsid w:val="00A82AC9"/>
    <w:rsid w:val="00A82BB1"/>
    <w:rsid w:val="00A83813"/>
    <w:rsid w:val="00A869F9"/>
    <w:rsid w:val="00A901A2"/>
    <w:rsid w:val="00AA150E"/>
    <w:rsid w:val="00AA1AAE"/>
    <w:rsid w:val="00AA4263"/>
    <w:rsid w:val="00AA487A"/>
    <w:rsid w:val="00AB4324"/>
    <w:rsid w:val="00AB4FB0"/>
    <w:rsid w:val="00AB72CC"/>
    <w:rsid w:val="00AC004A"/>
    <w:rsid w:val="00AC0404"/>
    <w:rsid w:val="00AC1428"/>
    <w:rsid w:val="00AD0266"/>
    <w:rsid w:val="00AD2350"/>
    <w:rsid w:val="00AD5119"/>
    <w:rsid w:val="00AD7455"/>
    <w:rsid w:val="00AD7F4B"/>
    <w:rsid w:val="00AE0402"/>
    <w:rsid w:val="00AE0AB8"/>
    <w:rsid w:val="00AE0F9A"/>
    <w:rsid w:val="00AE2CEB"/>
    <w:rsid w:val="00AE69EF"/>
    <w:rsid w:val="00AE7588"/>
    <w:rsid w:val="00AF2C08"/>
    <w:rsid w:val="00AF65CA"/>
    <w:rsid w:val="00AF7F41"/>
    <w:rsid w:val="00B0171A"/>
    <w:rsid w:val="00B0459B"/>
    <w:rsid w:val="00B047F8"/>
    <w:rsid w:val="00B04E5E"/>
    <w:rsid w:val="00B05AFA"/>
    <w:rsid w:val="00B1005B"/>
    <w:rsid w:val="00B126DE"/>
    <w:rsid w:val="00B20599"/>
    <w:rsid w:val="00B21F40"/>
    <w:rsid w:val="00B23F5F"/>
    <w:rsid w:val="00B25840"/>
    <w:rsid w:val="00B2604F"/>
    <w:rsid w:val="00B26E3C"/>
    <w:rsid w:val="00B3412A"/>
    <w:rsid w:val="00B35CAD"/>
    <w:rsid w:val="00B37868"/>
    <w:rsid w:val="00B41B1B"/>
    <w:rsid w:val="00B43A1B"/>
    <w:rsid w:val="00B43C74"/>
    <w:rsid w:val="00B50866"/>
    <w:rsid w:val="00B52939"/>
    <w:rsid w:val="00B53FB1"/>
    <w:rsid w:val="00B5695B"/>
    <w:rsid w:val="00B60BC5"/>
    <w:rsid w:val="00B6345A"/>
    <w:rsid w:val="00B64B90"/>
    <w:rsid w:val="00B65298"/>
    <w:rsid w:val="00B70887"/>
    <w:rsid w:val="00B71406"/>
    <w:rsid w:val="00B73962"/>
    <w:rsid w:val="00B77833"/>
    <w:rsid w:val="00B77F3D"/>
    <w:rsid w:val="00B80B29"/>
    <w:rsid w:val="00B83130"/>
    <w:rsid w:val="00B83834"/>
    <w:rsid w:val="00B84C45"/>
    <w:rsid w:val="00B92447"/>
    <w:rsid w:val="00B92F57"/>
    <w:rsid w:val="00B93C29"/>
    <w:rsid w:val="00B941DF"/>
    <w:rsid w:val="00B941F7"/>
    <w:rsid w:val="00B9509C"/>
    <w:rsid w:val="00B97020"/>
    <w:rsid w:val="00BA1481"/>
    <w:rsid w:val="00BA15C3"/>
    <w:rsid w:val="00BA17AB"/>
    <w:rsid w:val="00BA329E"/>
    <w:rsid w:val="00BA47C4"/>
    <w:rsid w:val="00BA4D2E"/>
    <w:rsid w:val="00BB57B0"/>
    <w:rsid w:val="00BB5801"/>
    <w:rsid w:val="00BC07BB"/>
    <w:rsid w:val="00BC10FA"/>
    <w:rsid w:val="00BC12C3"/>
    <w:rsid w:val="00BC2EBE"/>
    <w:rsid w:val="00BC457C"/>
    <w:rsid w:val="00BC628E"/>
    <w:rsid w:val="00BC6BE1"/>
    <w:rsid w:val="00BC7006"/>
    <w:rsid w:val="00BD03E6"/>
    <w:rsid w:val="00BD47D9"/>
    <w:rsid w:val="00BD4C37"/>
    <w:rsid w:val="00BD4C97"/>
    <w:rsid w:val="00BD500F"/>
    <w:rsid w:val="00BD7CDE"/>
    <w:rsid w:val="00BE1410"/>
    <w:rsid w:val="00BE289B"/>
    <w:rsid w:val="00BE7C0F"/>
    <w:rsid w:val="00BE7EE5"/>
    <w:rsid w:val="00BF2B14"/>
    <w:rsid w:val="00BF2CFB"/>
    <w:rsid w:val="00BF35DB"/>
    <w:rsid w:val="00BF6582"/>
    <w:rsid w:val="00C01BEF"/>
    <w:rsid w:val="00C05F09"/>
    <w:rsid w:val="00C07AE7"/>
    <w:rsid w:val="00C10310"/>
    <w:rsid w:val="00C10D43"/>
    <w:rsid w:val="00C11696"/>
    <w:rsid w:val="00C117CD"/>
    <w:rsid w:val="00C11F52"/>
    <w:rsid w:val="00C12F4D"/>
    <w:rsid w:val="00C13C2D"/>
    <w:rsid w:val="00C13FA1"/>
    <w:rsid w:val="00C154FC"/>
    <w:rsid w:val="00C155DC"/>
    <w:rsid w:val="00C15C85"/>
    <w:rsid w:val="00C16F61"/>
    <w:rsid w:val="00C217A1"/>
    <w:rsid w:val="00C21DA4"/>
    <w:rsid w:val="00C24D33"/>
    <w:rsid w:val="00C26228"/>
    <w:rsid w:val="00C26262"/>
    <w:rsid w:val="00C309F1"/>
    <w:rsid w:val="00C31766"/>
    <w:rsid w:val="00C3194A"/>
    <w:rsid w:val="00C31CF3"/>
    <w:rsid w:val="00C35498"/>
    <w:rsid w:val="00C35DD1"/>
    <w:rsid w:val="00C37242"/>
    <w:rsid w:val="00C37B70"/>
    <w:rsid w:val="00C407FF"/>
    <w:rsid w:val="00C430C7"/>
    <w:rsid w:val="00C43104"/>
    <w:rsid w:val="00C4482D"/>
    <w:rsid w:val="00C47235"/>
    <w:rsid w:val="00C47B26"/>
    <w:rsid w:val="00C51CE9"/>
    <w:rsid w:val="00C5383A"/>
    <w:rsid w:val="00C53E73"/>
    <w:rsid w:val="00C55C15"/>
    <w:rsid w:val="00C62806"/>
    <w:rsid w:val="00C633B7"/>
    <w:rsid w:val="00C66A14"/>
    <w:rsid w:val="00C70653"/>
    <w:rsid w:val="00C72031"/>
    <w:rsid w:val="00C74512"/>
    <w:rsid w:val="00C753E5"/>
    <w:rsid w:val="00C760CD"/>
    <w:rsid w:val="00C77AFE"/>
    <w:rsid w:val="00C80604"/>
    <w:rsid w:val="00C80D64"/>
    <w:rsid w:val="00C8458B"/>
    <w:rsid w:val="00C85383"/>
    <w:rsid w:val="00C8732C"/>
    <w:rsid w:val="00C90011"/>
    <w:rsid w:val="00C9323E"/>
    <w:rsid w:val="00C943BE"/>
    <w:rsid w:val="00C9465C"/>
    <w:rsid w:val="00C95093"/>
    <w:rsid w:val="00C95A02"/>
    <w:rsid w:val="00CA0727"/>
    <w:rsid w:val="00CA5905"/>
    <w:rsid w:val="00CA6A28"/>
    <w:rsid w:val="00CB18A5"/>
    <w:rsid w:val="00CB1973"/>
    <w:rsid w:val="00CB1E9A"/>
    <w:rsid w:val="00CB217A"/>
    <w:rsid w:val="00CB7CCE"/>
    <w:rsid w:val="00CC0502"/>
    <w:rsid w:val="00CC0BF1"/>
    <w:rsid w:val="00CC163C"/>
    <w:rsid w:val="00CC2730"/>
    <w:rsid w:val="00CC28AD"/>
    <w:rsid w:val="00CC3103"/>
    <w:rsid w:val="00CC4972"/>
    <w:rsid w:val="00CC4E63"/>
    <w:rsid w:val="00CC5172"/>
    <w:rsid w:val="00CC7EF3"/>
    <w:rsid w:val="00CD2225"/>
    <w:rsid w:val="00CD4EF0"/>
    <w:rsid w:val="00CD4F63"/>
    <w:rsid w:val="00CD54EC"/>
    <w:rsid w:val="00CD6210"/>
    <w:rsid w:val="00CE078B"/>
    <w:rsid w:val="00CE07D1"/>
    <w:rsid w:val="00CE2A54"/>
    <w:rsid w:val="00CE3712"/>
    <w:rsid w:val="00CE79A1"/>
    <w:rsid w:val="00CF2D04"/>
    <w:rsid w:val="00CF35F1"/>
    <w:rsid w:val="00CF60A9"/>
    <w:rsid w:val="00CF6A3F"/>
    <w:rsid w:val="00D00AEF"/>
    <w:rsid w:val="00D0285E"/>
    <w:rsid w:val="00D04D1E"/>
    <w:rsid w:val="00D0532F"/>
    <w:rsid w:val="00D06438"/>
    <w:rsid w:val="00D069DA"/>
    <w:rsid w:val="00D06B60"/>
    <w:rsid w:val="00D07412"/>
    <w:rsid w:val="00D10588"/>
    <w:rsid w:val="00D11039"/>
    <w:rsid w:val="00D12E11"/>
    <w:rsid w:val="00D13CF6"/>
    <w:rsid w:val="00D1478C"/>
    <w:rsid w:val="00D149BD"/>
    <w:rsid w:val="00D14D9C"/>
    <w:rsid w:val="00D14E87"/>
    <w:rsid w:val="00D163C5"/>
    <w:rsid w:val="00D16E37"/>
    <w:rsid w:val="00D17971"/>
    <w:rsid w:val="00D2009B"/>
    <w:rsid w:val="00D21AED"/>
    <w:rsid w:val="00D22AD0"/>
    <w:rsid w:val="00D22AD6"/>
    <w:rsid w:val="00D22BD9"/>
    <w:rsid w:val="00D2429C"/>
    <w:rsid w:val="00D25F3C"/>
    <w:rsid w:val="00D27B7B"/>
    <w:rsid w:val="00D316C8"/>
    <w:rsid w:val="00D343E2"/>
    <w:rsid w:val="00D343E6"/>
    <w:rsid w:val="00D37609"/>
    <w:rsid w:val="00D40C3F"/>
    <w:rsid w:val="00D4333A"/>
    <w:rsid w:val="00D434ED"/>
    <w:rsid w:val="00D43EBD"/>
    <w:rsid w:val="00D44567"/>
    <w:rsid w:val="00D45C1A"/>
    <w:rsid w:val="00D4694D"/>
    <w:rsid w:val="00D47136"/>
    <w:rsid w:val="00D50B94"/>
    <w:rsid w:val="00D52230"/>
    <w:rsid w:val="00D537B1"/>
    <w:rsid w:val="00D53DCE"/>
    <w:rsid w:val="00D61A9F"/>
    <w:rsid w:val="00D63C0F"/>
    <w:rsid w:val="00D63E44"/>
    <w:rsid w:val="00D63F65"/>
    <w:rsid w:val="00D671DA"/>
    <w:rsid w:val="00D70EBF"/>
    <w:rsid w:val="00D71FB8"/>
    <w:rsid w:val="00D74636"/>
    <w:rsid w:val="00D75799"/>
    <w:rsid w:val="00D75E9D"/>
    <w:rsid w:val="00D76ECE"/>
    <w:rsid w:val="00D77408"/>
    <w:rsid w:val="00D8399D"/>
    <w:rsid w:val="00D84490"/>
    <w:rsid w:val="00D901D2"/>
    <w:rsid w:val="00D9099E"/>
    <w:rsid w:val="00D93588"/>
    <w:rsid w:val="00D935B1"/>
    <w:rsid w:val="00D945F3"/>
    <w:rsid w:val="00DA10DD"/>
    <w:rsid w:val="00DA4A34"/>
    <w:rsid w:val="00DA7EC5"/>
    <w:rsid w:val="00DB2B67"/>
    <w:rsid w:val="00DB3D75"/>
    <w:rsid w:val="00DB5575"/>
    <w:rsid w:val="00DB6625"/>
    <w:rsid w:val="00DB7C51"/>
    <w:rsid w:val="00DC085C"/>
    <w:rsid w:val="00DC38A4"/>
    <w:rsid w:val="00DC4A9F"/>
    <w:rsid w:val="00DD10E6"/>
    <w:rsid w:val="00DD1D63"/>
    <w:rsid w:val="00DD473D"/>
    <w:rsid w:val="00DD5224"/>
    <w:rsid w:val="00DD61FA"/>
    <w:rsid w:val="00DD7AC1"/>
    <w:rsid w:val="00DD7D8D"/>
    <w:rsid w:val="00DE0883"/>
    <w:rsid w:val="00DE2759"/>
    <w:rsid w:val="00DE2F8B"/>
    <w:rsid w:val="00DE5C1E"/>
    <w:rsid w:val="00DE7F92"/>
    <w:rsid w:val="00DF5A2B"/>
    <w:rsid w:val="00DF6A83"/>
    <w:rsid w:val="00E01212"/>
    <w:rsid w:val="00E02971"/>
    <w:rsid w:val="00E0303B"/>
    <w:rsid w:val="00E0392E"/>
    <w:rsid w:val="00E06154"/>
    <w:rsid w:val="00E15410"/>
    <w:rsid w:val="00E17199"/>
    <w:rsid w:val="00E26FE1"/>
    <w:rsid w:val="00E26FFF"/>
    <w:rsid w:val="00E314E5"/>
    <w:rsid w:val="00E315A4"/>
    <w:rsid w:val="00E32FDA"/>
    <w:rsid w:val="00E34FB1"/>
    <w:rsid w:val="00E37394"/>
    <w:rsid w:val="00E37DD8"/>
    <w:rsid w:val="00E40B75"/>
    <w:rsid w:val="00E41472"/>
    <w:rsid w:val="00E421DF"/>
    <w:rsid w:val="00E4297E"/>
    <w:rsid w:val="00E43CA8"/>
    <w:rsid w:val="00E442D4"/>
    <w:rsid w:val="00E449E1"/>
    <w:rsid w:val="00E44BBD"/>
    <w:rsid w:val="00E44E32"/>
    <w:rsid w:val="00E45AC9"/>
    <w:rsid w:val="00E516BD"/>
    <w:rsid w:val="00E51D9C"/>
    <w:rsid w:val="00E52FF2"/>
    <w:rsid w:val="00E53B89"/>
    <w:rsid w:val="00E551E5"/>
    <w:rsid w:val="00E562E6"/>
    <w:rsid w:val="00E56EBC"/>
    <w:rsid w:val="00E614D8"/>
    <w:rsid w:val="00E63B50"/>
    <w:rsid w:val="00E6611A"/>
    <w:rsid w:val="00E6746E"/>
    <w:rsid w:val="00E674E4"/>
    <w:rsid w:val="00E7266D"/>
    <w:rsid w:val="00E7331C"/>
    <w:rsid w:val="00E75846"/>
    <w:rsid w:val="00E776D9"/>
    <w:rsid w:val="00E87921"/>
    <w:rsid w:val="00E9062E"/>
    <w:rsid w:val="00E90D62"/>
    <w:rsid w:val="00E90FB1"/>
    <w:rsid w:val="00E924DE"/>
    <w:rsid w:val="00E92F07"/>
    <w:rsid w:val="00EA0B43"/>
    <w:rsid w:val="00EA569D"/>
    <w:rsid w:val="00EB0284"/>
    <w:rsid w:val="00EB1949"/>
    <w:rsid w:val="00EB2079"/>
    <w:rsid w:val="00EB48B9"/>
    <w:rsid w:val="00EB5929"/>
    <w:rsid w:val="00EB68D6"/>
    <w:rsid w:val="00EC1D68"/>
    <w:rsid w:val="00EC4705"/>
    <w:rsid w:val="00EC6A90"/>
    <w:rsid w:val="00EC6F27"/>
    <w:rsid w:val="00ED001D"/>
    <w:rsid w:val="00ED156E"/>
    <w:rsid w:val="00ED17EB"/>
    <w:rsid w:val="00ED1926"/>
    <w:rsid w:val="00ED2354"/>
    <w:rsid w:val="00ED4060"/>
    <w:rsid w:val="00ED5ABF"/>
    <w:rsid w:val="00ED5C67"/>
    <w:rsid w:val="00EE3267"/>
    <w:rsid w:val="00EE4134"/>
    <w:rsid w:val="00EE4F09"/>
    <w:rsid w:val="00EE7505"/>
    <w:rsid w:val="00EF07B3"/>
    <w:rsid w:val="00EF253A"/>
    <w:rsid w:val="00EF2C2E"/>
    <w:rsid w:val="00F0360D"/>
    <w:rsid w:val="00F079C1"/>
    <w:rsid w:val="00F12AC6"/>
    <w:rsid w:val="00F131C1"/>
    <w:rsid w:val="00F15D5E"/>
    <w:rsid w:val="00F17ADE"/>
    <w:rsid w:val="00F200BC"/>
    <w:rsid w:val="00F205A8"/>
    <w:rsid w:val="00F20F6D"/>
    <w:rsid w:val="00F2268F"/>
    <w:rsid w:val="00F22969"/>
    <w:rsid w:val="00F27671"/>
    <w:rsid w:val="00F306CD"/>
    <w:rsid w:val="00F35AFF"/>
    <w:rsid w:val="00F35EB1"/>
    <w:rsid w:val="00F409E0"/>
    <w:rsid w:val="00F439CC"/>
    <w:rsid w:val="00F43B69"/>
    <w:rsid w:val="00F4606F"/>
    <w:rsid w:val="00F46EA6"/>
    <w:rsid w:val="00F50E03"/>
    <w:rsid w:val="00F52670"/>
    <w:rsid w:val="00F531A5"/>
    <w:rsid w:val="00F53E26"/>
    <w:rsid w:val="00F547BC"/>
    <w:rsid w:val="00F55D9C"/>
    <w:rsid w:val="00F610BC"/>
    <w:rsid w:val="00F6277F"/>
    <w:rsid w:val="00F63A0F"/>
    <w:rsid w:val="00F6578C"/>
    <w:rsid w:val="00F66A8D"/>
    <w:rsid w:val="00F720A3"/>
    <w:rsid w:val="00F73F53"/>
    <w:rsid w:val="00F7482E"/>
    <w:rsid w:val="00F76722"/>
    <w:rsid w:val="00F81224"/>
    <w:rsid w:val="00F842B7"/>
    <w:rsid w:val="00F8706F"/>
    <w:rsid w:val="00F87979"/>
    <w:rsid w:val="00F91ECE"/>
    <w:rsid w:val="00F92050"/>
    <w:rsid w:val="00F93754"/>
    <w:rsid w:val="00F93857"/>
    <w:rsid w:val="00F947F8"/>
    <w:rsid w:val="00F94F47"/>
    <w:rsid w:val="00F96CFB"/>
    <w:rsid w:val="00FA069B"/>
    <w:rsid w:val="00FA1E39"/>
    <w:rsid w:val="00FA459D"/>
    <w:rsid w:val="00FA5295"/>
    <w:rsid w:val="00FA6340"/>
    <w:rsid w:val="00FA6949"/>
    <w:rsid w:val="00FA7AE4"/>
    <w:rsid w:val="00FB3C72"/>
    <w:rsid w:val="00FB54DC"/>
    <w:rsid w:val="00FC0E0B"/>
    <w:rsid w:val="00FC6326"/>
    <w:rsid w:val="00FD3E01"/>
    <w:rsid w:val="00FD454A"/>
    <w:rsid w:val="00FE3231"/>
    <w:rsid w:val="00FE49C6"/>
    <w:rsid w:val="00FE4B77"/>
    <w:rsid w:val="00FE57EA"/>
    <w:rsid w:val="00FE737A"/>
    <w:rsid w:val="00FE75AC"/>
    <w:rsid w:val="00FF00F7"/>
    <w:rsid w:val="00FF2479"/>
    <w:rsid w:val="00FF38B2"/>
    <w:rsid w:val="00FF554D"/>
    <w:rsid w:val="00FF7179"/>
    <w:rsid w:val="00FF770D"/>
    <w:rsid w:val="00FF7F21"/>
    <w:rsid w:val="021A80B8"/>
    <w:rsid w:val="0302306A"/>
    <w:rsid w:val="03C0F74D"/>
    <w:rsid w:val="054A3A55"/>
    <w:rsid w:val="0611A67D"/>
    <w:rsid w:val="061A79DB"/>
    <w:rsid w:val="0727B2E4"/>
    <w:rsid w:val="073222A4"/>
    <w:rsid w:val="0749B66F"/>
    <w:rsid w:val="07C8386E"/>
    <w:rsid w:val="0970DAB5"/>
    <w:rsid w:val="099F6788"/>
    <w:rsid w:val="09FC5971"/>
    <w:rsid w:val="0A0CC9FF"/>
    <w:rsid w:val="0B09F495"/>
    <w:rsid w:val="0B2FFF5C"/>
    <w:rsid w:val="0B3EA2A0"/>
    <w:rsid w:val="0B58C9E3"/>
    <w:rsid w:val="0CE2123C"/>
    <w:rsid w:val="0CF7F112"/>
    <w:rsid w:val="0D33681D"/>
    <w:rsid w:val="0D77C232"/>
    <w:rsid w:val="0DDBCB78"/>
    <w:rsid w:val="0FB2A4A0"/>
    <w:rsid w:val="0FB56E3C"/>
    <w:rsid w:val="108383E3"/>
    <w:rsid w:val="1101EBA0"/>
    <w:rsid w:val="11839AD8"/>
    <w:rsid w:val="12E37D39"/>
    <w:rsid w:val="13ECAF8D"/>
    <w:rsid w:val="16D84D40"/>
    <w:rsid w:val="177F40CD"/>
    <w:rsid w:val="17821F9E"/>
    <w:rsid w:val="17AD75E4"/>
    <w:rsid w:val="190F4DE9"/>
    <w:rsid w:val="1A4FDF9F"/>
    <w:rsid w:val="1C66012E"/>
    <w:rsid w:val="1DD70943"/>
    <w:rsid w:val="1EA1DC5B"/>
    <w:rsid w:val="1FA82962"/>
    <w:rsid w:val="1FFD5050"/>
    <w:rsid w:val="209ED516"/>
    <w:rsid w:val="21E02015"/>
    <w:rsid w:val="21E9F11F"/>
    <w:rsid w:val="23C14F65"/>
    <w:rsid w:val="243E5129"/>
    <w:rsid w:val="246EB74A"/>
    <w:rsid w:val="25D374BA"/>
    <w:rsid w:val="25DB41D5"/>
    <w:rsid w:val="25E21B28"/>
    <w:rsid w:val="26D7EF33"/>
    <w:rsid w:val="2A949DA6"/>
    <w:rsid w:val="2A9B2CEE"/>
    <w:rsid w:val="2BB0A5DE"/>
    <w:rsid w:val="2C03F8D3"/>
    <w:rsid w:val="2CA468D1"/>
    <w:rsid w:val="2D4CE410"/>
    <w:rsid w:val="2D84B417"/>
    <w:rsid w:val="2E2AD883"/>
    <w:rsid w:val="2E85E37D"/>
    <w:rsid w:val="2EC0EE50"/>
    <w:rsid w:val="2FC6A8E4"/>
    <w:rsid w:val="2FC7937E"/>
    <w:rsid w:val="3014F7B9"/>
    <w:rsid w:val="30639804"/>
    <w:rsid w:val="312B706B"/>
    <w:rsid w:val="313E00D7"/>
    <w:rsid w:val="313F8E7C"/>
    <w:rsid w:val="31AF0597"/>
    <w:rsid w:val="324D17B5"/>
    <w:rsid w:val="34F74D97"/>
    <w:rsid w:val="3615AC4D"/>
    <w:rsid w:val="36389D87"/>
    <w:rsid w:val="37D794A5"/>
    <w:rsid w:val="37FB03C3"/>
    <w:rsid w:val="38969480"/>
    <w:rsid w:val="3BE1B86D"/>
    <w:rsid w:val="3C16C171"/>
    <w:rsid w:val="3DED13CA"/>
    <w:rsid w:val="3E178EEF"/>
    <w:rsid w:val="3F05715D"/>
    <w:rsid w:val="403EBEBF"/>
    <w:rsid w:val="40EF6FD1"/>
    <w:rsid w:val="410D1B08"/>
    <w:rsid w:val="41C5268D"/>
    <w:rsid w:val="42B774D8"/>
    <w:rsid w:val="43E78DA1"/>
    <w:rsid w:val="4465188E"/>
    <w:rsid w:val="4532CD94"/>
    <w:rsid w:val="45CD7820"/>
    <w:rsid w:val="460D190F"/>
    <w:rsid w:val="462B90C2"/>
    <w:rsid w:val="473BEDCC"/>
    <w:rsid w:val="49064128"/>
    <w:rsid w:val="490E6BD7"/>
    <w:rsid w:val="491496A8"/>
    <w:rsid w:val="4943E919"/>
    <w:rsid w:val="4A01EC49"/>
    <w:rsid w:val="4AD73BE6"/>
    <w:rsid w:val="4B3BB426"/>
    <w:rsid w:val="4DD17651"/>
    <w:rsid w:val="4E07AA2B"/>
    <w:rsid w:val="4FF71650"/>
    <w:rsid w:val="50740B39"/>
    <w:rsid w:val="50AB0D53"/>
    <w:rsid w:val="50B3CCE4"/>
    <w:rsid w:val="51C25CEE"/>
    <w:rsid w:val="521A7522"/>
    <w:rsid w:val="52248207"/>
    <w:rsid w:val="529B9113"/>
    <w:rsid w:val="52BC8799"/>
    <w:rsid w:val="5336107B"/>
    <w:rsid w:val="5398A1B3"/>
    <w:rsid w:val="545FCBCB"/>
    <w:rsid w:val="548707D1"/>
    <w:rsid w:val="55AFD11B"/>
    <w:rsid w:val="562CB07A"/>
    <w:rsid w:val="56A344F3"/>
    <w:rsid w:val="56BF48A0"/>
    <w:rsid w:val="5750DDE9"/>
    <w:rsid w:val="586FC4FB"/>
    <w:rsid w:val="588CF5E8"/>
    <w:rsid w:val="595B2CB6"/>
    <w:rsid w:val="59E1C095"/>
    <w:rsid w:val="5A15F6E0"/>
    <w:rsid w:val="5A6B2C87"/>
    <w:rsid w:val="5C9B5B04"/>
    <w:rsid w:val="5CAD2CD5"/>
    <w:rsid w:val="5F3A728D"/>
    <w:rsid w:val="5F4491F7"/>
    <w:rsid w:val="5FD5C2C3"/>
    <w:rsid w:val="5FF00DE8"/>
    <w:rsid w:val="6061AE83"/>
    <w:rsid w:val="60F7A0F4"/>
    <w:rsid w:val="627E9099"/>
    <w:rsid w:val="62E0E90B"/>
    <w:rsid w:val="630EFCBD"/>
    <w:rsid w:val="635DEACF"/>
    <w:rsid w:val="635EADC7"/>
    <w:rsid w:val="6413A0BB"/>
    <w:rsid w:val="644B9F0E"/>
    <w:rsid w:val="65A3FC3A"/>
    <w:rsid w:val="661ED780"/>
    <w:rsid w:val="662FC9FA"/>
    <w:rsid w:val="66E9AAB2"/>
    <w:rsid w:val="6702AF08"/>
    <w:rsid w:val="6857024E"/>
    <w:rsid w:val="68AECF7B"/>
    <w:rsid w:val="69200279"/>
    <w:rsid w:val="695EA4BC"/>
    <w:rsid w:val="69C1F733"/>
    <w:rsid w:val="6A9C25EF"/>
    <w:rsid w:val="6B37276D"/>
    <w:rsid w:val="6BAF0C75"/>
    <w:rsid w:val="6C7EA04C"/>
    <w:rsid w:val="6CCEF3F9"/>
    <w:rsid w:val="6E4175FF"/>
    <w:rsid w:val="6E47FC0E"/>
    <w:rsid w:val="6FF677B6"/>
    <w:rsid w:val="708FFE8B"/>
    <w:rsid w:val="728CC7D8"/>
    <w:rsid w:val="72C96415"/>
    <w:rsid w:val="74289839"/>
    <w:rsid w:val="74E80F0D"/>
    <w:rsid w:val="750C47F3"/>
    <w:rsid w:val="759BAD53"/>
    <w:rsid w:val="759F5667"/>
    <w:rsid w:val="75EB78FC"/>
    <w:rsid w:val="7682CE62"/>
    <w:rsid w:val="778278F1"/>
    <w:rsid w:val="7893BDD0"/>
    <w:rsid w:val="78A5E6EA"/>
    <w:rsid w:val="7943A5DA"/>
    <w:rsid w:val="79CC5EEF"/>
    <w:rsid w:val="7C1543BC"/>
    <w:rsid w:val="7C6DDB74"/>
    <w:rsid w:val="7D60EC8C"/>
    <w:rsid w:val="7EA0A318"/>
    <w:rsid w:val="7F85182E"/>
    <w:rsid w:val="7F9719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121FC"/>
  <w15:docId w15:val="{B61E7789-5567-46FF-AECC-5791D7ED6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7F6"/>
    <w:pPr>
      <w:overflowPunct w:val="0"/>
      <w:autoSpaceDE w:val="0"/>
      <w:autoSpaceDN w:val="0"/>
      <w:adjustRightInd w:val="0"/>
      <w:spacing w:after="0" w:line="240" w:lineRule="auto"/>
      <w:textAlignment w:val="baseline"/>
    </w:pPr>
    <w:rPr>
      <w:rFonts w:ascii="Source Sans Pro" w:eastAsia="Times New Roman" w:hAnsi="Source Sans Pro" w:cs="Times New Roman"/>
      <w:sz w:val="20"/>
      <w:szCs w:val="24"/>
    </w:rPr>
  </w:style>
  <w:style w:type="paragraph" w:styleId="Heading1">
    <w:name w:val="heading 1"/>
    <w:basedOn w:val="Normal"/>
    <w:next w:val="Normal"/>
    <w:link w:val="Heading1Char"/>
    <w:uiPriority w:val="9"/>
    <w:qFormat/>
    <w:rsid w:val="003C6B3C"/>
    <w:pPr>
      <w:keepNext/>
      <w:keepLines/>
      <w:spacing w:before="120"/>
      <w:jc w:val="center"/>
      <w:outlineLvl w:val="0"/>
    </w:pPr>
    <w:rPr>
      <w:rFonts w:ascii="Arimo" w:eastAsia="Calibri" w:hAnsi="Arimo" w:cs="Arimo"/>
      <w:b/>
      <w:sz w:val="32"/>
      <w:szCs w:val="32"/>
    </w:rPr>
  </w:style>
  <w:style w:type="paragraph" w:styleId="Heading2">
    <w:name w:val="heading 2"/>
    <w:basedOn w:val="Normal"/>
    <w:next w:val="Normal"/>
    <w:link w:val="Heading2Char"/>
    <w:uiPriority w:val="9"/>
    <w:unhideWhenUsed/>
    <w:qFormat/>
    <w:rsid w:val="00D75E9D"/>
    <w:pPr>
      <w:keepNext/>
      <w:keepLines/>
      <w:spacing w:before="160" w:after="120"/>
      <w:outlineLvl w:val="1"/>
    </w:pPr>
    <w:rPr>
      <w:rFonts w:ascii="Arimo" w:hAnsi="Arimo" w:cs="Arimo"/>
      <w:b/>
      <w:bCs/>
      <w:sz w:val="24"/>
      <w:szCs w:val="26"/>
    </w:rPr>
  </w:style>
  <w:style w:type="paragraph" w:styleId="Heading3">
    <w:name w:val="heading 3"/>
    <w:basedOn w:val="Normal"/>
    <w:next w:val="Normal"/>
    <w:link w:val="Heading3Char"/>
    <w:uiPriority w:val="9"/>
    <w:unhideWhenUsed/>
    <w:qFormat/>
    <w:rsid w:val="00645CB9"/>
    <w:pPr>
      <w:keepNext/>
      <w:keepLines/>
      <w:spacing w:before="120" w:after="120"/>
      <w:jc w:val="center"/>
      <w:outlineLvl w:val="2"/>
    </w:pPr>
    <w:rPr>
      <w:rFonts w:asciiTheme="majorHAnsi" w:eastAsiaTheme="majorEastAsia" w:hAnsiTheme="majorHAnsi" w:cstheme="majorBidi"/>
      <w:b/>
      <w:sz w:val="28"/>
    </w:rPr>
  </w:style>
  <w:style w:type="paragraph" w:styleId="Heading4">
    <w:name w:val="heading 4"/>
    <w:basedOn w:val="Normal"/>
    <w:next w:val="Normal"/>
    <w:link w:val="Heading4Char"/>
    <w:uiPriority w:val="9"/>
    <w:unhideWhenUsed/>
    <w:qFormat/>
    <w:rsid w:val="006E1A0C"/>
    <w:pPr>
      <w:keepNext/>
      <w:keepLines/>
      <w:spacing w:before="120" w:after="120"/>
      <w:outlineLvl w:val="3"/>
    </w:pPr>
    <w:rPr>
      <w:rFonts w:asciiTheme="majorHAnsi" w:eastAsiaTheme="majorEastAsia" w:hAnsiTheme="majorHAnsi" w:cstheme="majorBidi"/>
      <w:b/>
      <w:iCs/>
      <w:sz w:val="26"/>
    </w:rPr>
  </w:style>
  <w:style w:type="paragraph" w:styleId="Heading5">
    <w:name w:val="heading 5"/>
    <w:basedOn w:val="Normal"/>
    <w:next w:val="Normal"/>
    <w:link w:val="Heading5Char"/>
    <w:uiPriority w:val="9"/>
    <w:unhideWhenUsed/>
    <w:qFormat/>
    <w:rsid w:val="00645CB9"/>
    <w:pPr>
      <w:keepNext/>
      <w:keepLines/>
      <w:spacing w:before="40" w:line="360" w:lineRule="auto"/>
      <w:jc w:val="center"/>
      <w:outlineLvl w:val="4"/>
    </w:pPr>
    <w:rPr>
      <w:rFonts w:eastAsiaTheme="majorEastAsia" w:cstheme="majorBidi"/>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513C0"/>
    <w:pPr>
      <w:tabs>
        <w:tab w:val="center" w:pos="4320"/>
        <w:tab w:val="right" w:pos="8640"/>
      </w:tabs>
    </w:pPr>
  </w:style>
  <w:style w:type="character" w:customStyle="1" w:styleId="FooterChar">
    <w:name w:val="Footer Char"/>
    <w:basedOn w:val="DefaultParagraphFont"/>
    <w:link w:val="Footer"/>
    <w:uiPriority w:val="99"/>
    <w:rsid w:val="00A513C0"/>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F22969"/>
    <w:pPr>
      <w:ind w:left="720"/>
      <w:contextualSpacing/>
    </w:pPr>
  </w:style>
  <w:style w:type="paragraph" w:styleId="BalloonText">
    <w:name w:val="Balloon Text"/>
    <w:basedOn w:val="Normal"/>
    <w:link w:val="BalloonTextChar"/>
    <w:uiPriority w:val="99"/>
    <w:semiHidden/>
    <w:unhideWhenUsed/>
    <w:rsid w:val="00F22969"/>
    <w:rPr>
      <w:rFonts w:ascii="Tahoma" w:hAnsi="Tahoma" w:cs="Tahoma"/>
      <w:sz w:val="16"/>
      <w:szCs w:val="16"/>
    </w:rPr>
  </w:style>
  <w:style w:type="character" w:customStyle="1" w:styleId="BalloonTextChar">
    <w:name w:val="Balloon Text Char"/>
    <w:basedOn w:val="DefaultParagraphFont"/>
    <w:link w:val="BalloonText"/>
    <w:uiPriority w:val="99"/>
    <w:semiHidden/>
    <w:rsid w:val="00F22969"/>
    <w:rPr>
      <w:rFonts w:ascii="Tahoma" w:eastAsia="Times New Roman" w:hAnsi="Tahoma" w:cs="Tahoma"/>
      <w:sz w:val="16"/>
      <w:szCs w:val="16"/>
    </w:rPr>
  </w:style>
  <w:style w:type="table" w:styleId="TableGrid">
    <w:name w:val="Table Grid"/>
    <w:basedOn w:val="TableNormal"/>
    <w:uiPriority w:val="59"/>
    <w:rsid w:val="00F879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F87979"/>
    <w:pPr>
      <w:widowControl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8797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F8797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unhideWhenUsed/>
    <w:rsid w:val="00203791"/>
    <w:pPr>
      <w:tabs>
        <w:tab w:val="right" w:leader="dot" w:pos="10070"/>
      </w:tabs>
      <w:spacing w:after="100"/>
    </w:pPr>
  </w:style>
  <w:style w:type="character" w:styleId="Hyperlink">
    <w:name w:val="Hyperlink"/>
    <w:basedOn w:val="DefaultParagraphFont"/>
    <w:uiPriority w:val="99"/>
    <w:unhideWhenUsed/>
    <w:rsid w:val="00F87979"/>
    <w:rPr>
      <w:color w:val="0000FF" w:themeColor="hyperlink"/>
      <w:u w:val="single"/>
    </w:rPr>
  </w:style>
  <w:style w:type="table" w:customStyle="1" w:styleId="TableGrid12">
    <w:name w:val="Table Grid12"/>
    <w:basedOn w:val="TableNormal"/>
    <w:next w:val="TableGrid"/>
    <w:uiPriority w:val="59"/>
    <w:rsid w:val="00F8797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C6B3C"/>
    <w:rPr>
      <w:rFonts w:ascii="Arimo" w:eastAsia="Calibri" w:hAnsi="Arimo" w:cs="Arimo"/>
      <w:b/>
      <w:sz w:val="32"/>
      <w:szCs w:val="32"/>
    </w:rPr>
  </w:style>
  <w:style w:type="character" w:customStyle="1" w:styleId="Heading2Char">
    <w:name w:val="Heading 2 Char"/>
    <w:basedOn w:val="DefaultParagraphFont"/>
    <w:link w:val="Heading2"/>
    <w:uiPriority w:val="9"/>
    <w:rsid w:val="00D75E9D"/>
    <w:rPr>
      <w:rFonts w:ascii="Arimo" w:eastAsia="Times New Roman" w:hAnsi="Arimo" w:cs="Arimo"/>
      <w:b/>
      <w:bCs/>
      <w:sz w:val="24"/>
      <w:szCs w:val="26"/>
    </w:rPr>
  </w:style>
  <w:style w:type="character" w:customStyle="1" w:styleId="Heading3Char">
    <w:name w:val="Heading 3 Char"/>
    <w:basedOn w:val="DefaultParagraphFont"/>
    <w:link w:val="Heading3"/>
    <w:uiPriority w:val="9"/>
    <w:rsid w:val="00645CB9"/>
    <w:rPr>
      <w:rFonts w:asciiTheme="majorHAnsi" w:eastAsiaTheme="majorEastAsia" w:hAnsiTheme="majorHAnsi" w:cstheme="majorBidi"/>
      <w:b/>
      <w:sz w:val="28"/>
      <w:szCs w:val="24"/>
    </w:rPr>
  </w:style>
  <w:style w:type="paragraph" w:styleId="TOCHeading">
    <w:name w:val="TOC Heading"/>
    <w:basedOn w:val="Heading1"/>
    <w:next w:val="Normal"/>
    <w:uiPriority w:val="39"/>
    <w:unhideWhenUsed/>
    <w:qFormat/>
    <w:rsid w:val="003C6B3C"/>
    <w:pPr>
      <w:overflowPunct/>
      <w:autoSpaceDE/>
      <w:autoSpaceDN/>
      <w:adjustRightInd/>
      <w:spacing w:line="259" w:lineRule="auto"/>
      <w:jc w:val="left"/>
      <w:textAlignment w:val="auto"/>
      <w:outlineLvl w:val="9"/>
    </w:pPr>
    <w:rPr>
      <w:sz w:val="24"/>
    </w:rPr>
  </w:style>
  <w:style w:type="paragraph" w:styleId="TOC2">
    <w:name w:val="toc 2"/>
    <w:basedOn w:val="Normal"/>
    <w:next w:val="Normal"/>
    <w:autoRedefine/>
    <w:uiPriority w:val="39"/>
    <w:unhideWhenUsed/>
    <w:rsid w:val="00E449E1"/>
    <w:pPr>
      <w:tabs>
        <w:tab w:val="right" w:leader="dot" w:pos="10070"/>
      </w:tabs>
      <w:spacing w:after="100"/>
      <w:ind w:left="240"/>
    </w:pPr>
  </w:style>
  <w:style w:type="paragraph" w:styleId="TOC3">
    <w:name w:val="toc 3"/>
    <w:basedOn w:val="Normal"/>
    <w:next w:val="Normal"/>
    <w:autoRedefine/>
    <w:uiPriority w:val="39"/>
    <w:unhideWhenUsed/>
    <w:rsid w:val="00A43B14"/>
    <w:pPr>
      <w:spacing w:after="100"/>
      <w:ind w:left="480"/>
    </w:pPr>
  </w:style>
  <w:style w:type="paragraph" w:styleId="Header">
    <w:name w:val="header"/>
    <w:basedOn w:val="Normal"/>
    <w:link w:val="HeaderChar"/>
    <w:uiPriority w:val="99"/>
    <w:unhideWhenUsed/>
    <w:rsid w:val="00E17199"/>
    <w:pPr>
      <w:tabs>
        <w:tab w:val="center" w:pos="4680"/>
        <w:tab w:val="right" w:pos="9360"/>
      </w:tabs>
    </w:pPr>
  </w:style>
  <w:style w:type="character" w:customStyle="1" w:styleId="HeaderChar">
    <w:name w:val="Header Char"/>
    <w:basedOn w:val="DefaultParagraphFont"/>
    <w:link w:val="Header"/>
    <w:uiPriority w:val="99"/>
    <w:rsid w:val="00E17199"/>
    <w:rPr>
      <w:rFonts w:ascii="Times New Roman" w:eastAsia="Times New Roman" w:hAnsi="Times New Roman" w:cs="Times New Roman"/>
      <w:sz w:val="24"/>
      <w:szCs w:val="24"/>
    </w:rPr>
  </w:style>
  <w:style w:type="paragraph" w:styleId="NoSpacing">
    <w:name w:val="No Spacing"/>
    <w:link w:val="NoSpacingChar"/>
    <w:uiPriority w:val="1"/>
    <w:qFormat/>
    <w:rsid w:val="00AD2350"/>
    <w:pPr>
      <w:overflowPunct w:val="0"/>
      <w:autoSpaceDE w:val="0"/>
      <w:autoSpaceDN w:val="0"/>
      <w:adjustRightInd w:val="0"/>
      <w:spacing w:after="0" w:line="240" w:lineRule="auto"/>
      <w:textAlignment w:val="baseline"/>
    </w:pPr>
    <w:rPr>
      <w:rFonts w:ascii="Calibri" w:eastAsia="Times New Roman" w:hAnsi="Calibri" w:cs="Times New Roman"/>
      <w:sz w:val="24"/>
      <w:szCs w:val="24"/>
    </w:rPr>
  </w:style>
  <w:style w:type="table" w:customStyle="1" w:styleId="TableGrid3">
    <w:name w:val="Table Grid3"/>
    <w:basedOn w:val="TableNormal"/>
    <w:next w:val="TableGrid"/>
    <w:uiPriority w:val="59"/>
    <w:rsid w:val="00D61A9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1Light-Accent1">
    <w:name w:val="Grid Table 1 Light Accent 1"/>
    <w:basedOn w:val="TableNormal"/>
    <w:uiPriority w:val="46"/>
    <w:rsid w:val="00F409E0"/>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F409E0"/>
    <w:rPr>
      <w:sz w:val="16"/>
      <w:szCs w:val="16"/>
    </w:rPr>
  </w:style>
  <w:style w:type="paragraph" w:styleId="CommentText">
    <w:name w:val="annotation text"/>
    <w:basedOn w:val="Normal"/>
    <w:link w:val="CommentTextChar"/>
    <w:uiPriority w:val="99"/>
    <w:unhideWhenUsed/>
    <w:rsid w:val="00F409E0"/>
    <w:rPr>
      <w:szCs w:val="20"/>
    </w:rPr>
  </w:style>
  <w:style w:type="character" w:customStyle="1" w:styleId="CommentTextChar">
    <w:name w:val="Comment Text Char"/>
    <w:basedOn w:val="DefaultParagraphFont"/>
    <w:link w:val="CommentText"/>
    <w:uiPriority w:val="99"/>
    <w:rsid w:val="00F409E0"/>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409E0"/>
    <w:rPr>
      <w:b/>
      <w:bCs/>
    </w:rPr>
  </w:style>
  <w:style w:type="character" w:customStyle="1" w:styleId="CommentSubjectChar">
    <w:name w:val="Comment Subject Char"/>
    <w:basedOn w:val="CommentTextChar"/>
    <w:link w:val="CommentSubject"/>
    <w:uiPriority w:val="99"/>
    <w:semiHidden/>
    <w:rsid w:val="00F409E0"/>
    <w:rPr>
      <w:rFonts w:ascii="Calibri" w:eastAsia="Times New Roman" w:hAnsi="Calibri" w:cs="Times New Roman"/>
      <w:b/>
      <w:bCs/>
      <w:sz w:val="20"/>
      <w:szCs w:val="20"/>
    </w:rPr>
  </w:style>
  <w:style w:type="character" w:customStyle="1" w:styleId="Heading4Char">
    <w:name w:val="Heading 4 Char"/>
    <w:basedOn w:val="DefaultParagraphFont"/>
    <w:link w:val="Heading4"/>
    <w:uiPriority w:val="9"/>
    <w:rsid w:val="006E1A0C"/>
    <w:rPr>
      <w:rFonts w:asciiTheme="majorHAnsi" w:eastAsiaTheme="majorEastAsia" w:hAnsiTheme="majorHAnsi" w:cstheme="majorBidi"/>
      <w:b/>
      <w:iCs/>
      <w:sz w:val="26"/>
      <w:szCs w:val="24"/>
    </w:rPr>
  </w:style>
  <w:style w:type="table" w:customStyle="1" w:styleId="TableGrid21">
    <w:name w:val="Table Grid21"/>
    <w:basedOn w:val="TableNormal"/>
    <w:next w:val="TableGrid"/>
    <w:rsid w:val="00C3194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0F6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3091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645CB9"/>
    <w:rPr>
      <w:rFonts w:ascii="Calibri" w:eastAsiaTheme="majorEastAsia" w:hAnsi="Calibri" w:cstheme="majorBidi"/>
      <w:sz w:val="40"/>
      <w:szCs w:val="24"/>
    </w:rPr>
  </w:style>
  <w:style w:type="character" w:customStyle="1" w:styleId="NoSpacingChar">
    <w:name w:val="No Spacing Char"/>
    <w:basedOn w:val="DefaultParagraphFont"/>
    <w:link w:val="NoSpacing"/>
    <w:uiPriority w:val="1"/>
    <w:rsid w:val="00C51CE9"/>
    <w:rPr>
      <w:rFonts w:ascii="Calibri" w:eastAsia="Times New Roman" w:hAnsi="Calibri" w:cs="Times New Roman"/>
      <w:sz w:val="24"/>
      <w:szCs w:val="24"/>
    </w:rPr>
  </w:style>
  <w:style w:type="paragraph" w:styleId="Title">
    <w:name w:val="Title"/>
    <w:basedOn w:val="Heading1"/>
    <w:next w:val="Normal"/>
    <w:link w:val="TitleChar"/>
    <w:uiPriority w:val="10"/>
    <w:qFormat/>
    <w:rsid w:val="003C6B3C"/>
    <w:rPr>
      <w:rFonts w:ascii="Raleway" w:hAnsi="Raleway"/>
    </w:rPr>
  </w:style>
  <w:style w:type="character" w:customStyle="1" w:styleId="TitleChar">
    <w:name w:val="Title Char"/>
    <w:basedOn w:val="DefaultParagraphFont"/>
    <w:link w:val="Title"/>
    <w:uiPriority w:val="10"/>
    <w:rsid w:val="003C6B3C"/>
    <w:rPr>
      <w:rFonts w:ascii="Raleway" w:eastAsia="Calibri" w:hAnsi="Raleway" w:cstheme="minorHAnsi"/>
      <w:b/>
      <w:sz w:val="32"/>
      <w:szCs w:val="32"/>
    </w:rPr>
  </w:style>
  <w:style w:type="paragraph" w:styleId="Revision">
    <w:name w:val="Revision"/>
    <w:hidden/>
    <w:uiPriority w:val="99"/>
    <w:semiHidden/>
    <w:rsid w:val="00156E3D"/>
    <w:pPr>
      <w:spacing w:after="0" w:line="240" w:lineRule="auto"/>
    </w:pPr>
    <w:rPr>
      <w:rFonts w:ascii="Calibri" w:eastAsia="Times New Roman" w:hAnsi="Calibri" w:cs="Times New Roman"/>
      <w:szCs w:val="24"/>
    </w:rPr>
  </w:style>
  <w:style w:type="character" w:styleId="UnresolvedMention">
    <w:name w:val="Unresolved Mention"/>
    <w:basedOn w:val="DefaultParagraphFont"/>
    <w:uiPriority w:val="99"/>
    <w:semiHidden/>
    <w:unhideWhenUsed/>
    <w:rsid w:val="0009000E"/>
    <w:rPr>
      <w:color w:val="808080"/>
      <w:shd w:val="clear" w:color="auto" w:fill="E6E6E6"/>
    </w:rPr>
  </w:style>
  <w:style w:type="character" w:styleId="FollowedHyperlink">
    <w:name w:val="FollowedHyperlink"/>
    <w:basedOn w:val="DefaultParagraphFont"/>
    <w:uiPriority w:val="99"/>
    <w:semiHidden/>
    <w:unhideWhenUsed/>
    <w:rsid w:val="008C2AD7"/>
    <w:rPr>
      <w:color w:val="800080" w:themeColor="followedHyperlink"/>
      <w:u w:val="single"/>
    </w:rPr>
  </w:style>
  <w:style w:type="paragraph" w:customStyle="1" w:styleId="BulletedList">
    <w:name w:val="Bulleted List"/>
    <w:basedOn w:val="ListParagraph"/>
    <w:link w:val="BulletedListChar"/>
    <w:qFormat/>
    <w:rsid w:val="00D75E9D"/>
    <w:pPr>
      <w:numPr>
        <w:numId w:val="1"/>
      </w:numPr>
    </w:pPr>
    <w:rPr>
      <w:rFonts w:eastAsiaTheme="minorEastAsia" w:cstheme="minorBidi"/>
    </w:rPr>
  </w:style>
  <w:style w:type="character" w:customStyle="1" w:styleId="ListParagraphChar">
    <w:name w:val="List Paragraph Char"/>
    <w:basedOn w:val="DefaultParagraphFont"/>
    <w:link w:val="ListParagraph"/>
    <w:uiPriority w:val="34"/>
    <w:rsid w:val="00D75E9D"/>
    <w:rPr>
      <w:rFonts w:ascii="Source Sans Pro" w:eastAsia="Times New Roman" w:hAnsi="Source Sans Pro" w:cs="Times New Roman"/>
      <w:sz w:val="20"/>
      <w:szCs w:val="24"/>
    </w:rPr>
  </w:style>
  <w:style w:type="character" w:customStyle="1" w:styleId="BulletedListChar">
    <w:name w:val="Bulleted List Char"/>
    <w:basedOn w:val="ListParagraphChar"/>
    <w:link w:val="BulletedList"/>
    <w:rsid w:val="00D75E9D"/>
    <w:rPr>
      <w:rFonts w:ascii="Source Sans Pro" w:eastAsiaTheme="minorEastAsia" w:hAnsi="Source Sans Pro" w:cs="Times New Roman"/>
      <w:sz w:val="20"/>
      <w:szCs w:val="24"/>
    </w:rPr>
  </w:style>
  <w:style w:type="character" w:customStyle="1" w:styleId="normaltextrun">
    <w:name w:val="normaltextrun"/>
    <w:basedOn w:val="DefaultParagraphFont"/>
    <w:rsid w:val="00937606"/>
  </w:style>
  <w:style w:type="character" w:customStyle="1" w:styleId="eop">
    <w:name w:val="eop"/>
    <w:basedOn w:val="DefaultParagraphFont"/>
    <w:rsid w:val="00937606"/>
  </w:style>
  <w:style w:type="table" w:customStyle="1" w:styleId="TableGrid6">
    <w:name w:val="Table Grid6"/>
    <w:basedOn w:val="TableNormal"/>
    <w:uiPriority w:val="59"/>
    <w:rsid w:val="00BE289B"/>
    <w:pPr>
      <w:widowControl w:val="0"/>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4E25"/>
    <w:pPr>
      <w:overflowPunct/>
      <w:autoSpaceDE/>
      <w:autoSpaceDN/>
      <w:adjustRightInd/>
      <w:spacing w:before="100" w:beforeAutospacing="1" w:after="100" w:afterAutospacing="1"/>
      <w:textAlignment w:val="auto"/>
    </w:pPr>
    <w:rPr>
      <w:rFonts w:ascii="Times New Roman" w:hAnsi="Times New Roman"/>
      <w:sz w:val="24"/>
      <w:lang w:val="en-GB" w:eastAsia="en-GB"/>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6503">
      <w:bodyDiv w:val="1"/>
      <w:marLeft w:val="0"/>
      <w:marRight w:val="0"/>
      <w:marTop w:val="0"/>
      <w:marBottom w:val="0"/>
      <w:divBdr>
        <w:top w:val="none" w:sz="0" w:space="0" w:color="auto"/>
        <w:left w:val="none" w:sz="0" w:space="0" w:color="auto"/>
        <w:bottom w:val="none" w:sz="0" w:space="0" w:color="auto"/>
        <w:right w:val="none" w:sz="0" w:space="0" w:color="auto"/>
      </w:divBdr>
    </w:div>
    <w:div w:id="178544744">
      <w:bodyDiv w:val="1"/>
      <w:marLeft w:val="0"/>
      <w:marRight w:val="0"/>
      <w:marTop w:val="0"/>
      <w:marBottom w:val="0"/>
      <w:divBdr>
        <w:top w:val="none" w:sz="0" w:space="0" w:color="auto"/>
        <w:left w:val="none" w:sz="0" w:space="0" w:color="auto"/>
        <w:bottom w:val="none" w:sz="0" w:space="0" w:color="auto"/>
        <w:right w:val="none" w:sz="0" w:space="0" w:color="auto"/>
      </w:divBdr>
    </w:div>
    <w:div w:id="539391755">
      <w:bodyDiv w:val="1"/>
      <w:marLeft w:val="0"/>
      <w:marRight w:val="0"/>
      <w:marTop w:val="0"/>
      <w:marBottom w:val="0"/>
      <w:divBdr>
        <w:top w:val="none" w:sz="0" w:space="0" w:color="auto"/>
        <w:left w:val="none" w:sz="0" w:space="0" w:color="auto"/>
        <w:bottom w:val="none" w:sz="0" w:space="0" w:color="auto"/>
        <w:right w:val="none" w:sz="0" w:space="0" w:color="auto"/>
      </w:divBdr>
    </w:div>
    <w:div w:id="647367437">
      <w:bodyDiv w:val="1"/>
      <w:marLeft w:val="0"/>
      <w:marRight w:val="0"/>
      <w:marTop w:val="0"/>
      <w:marBottom w:val="0"/>
      <w:divBdr>
        <w:top w:val="none" w:sz="0" w:space="0" w:color="auto"/>
        <w:left w:val="none" w:sz="0" w:space="0" w:color="auto"/>
        <w:bottom w:val="none" w:sz="0" w:space="0" w:color="auto"/>
        <w:right w:val="none" w:sz="0" w:space="0" w:color="auto"/>
      </w:divBdr>
    </w:div>
    <w:div w:id="720058427">
      <w:bodyDiv w:val="1"/>
      <w:marLeft w:val="0"/>
      <w:marRight w:val="0"/>
      <w:marTop w:val="0"/>
      <w:marBottom w:val="0"/>
      <w:divBdr>
        <w:top w:val="none" w:sz="0" w:space="0" w:color="auto"/>
        <w:left w:val="none" w:sz="0" w:space="0" w:color="auto"/>
        <w:bottom w:val="none" w:sz="0" w:space="0" w:color="auto"/>
        <w:right w:val="none" w:sz="0" w:space="0" w:color="auto"/>
      </w:divBdr>
    </w:div>
    <w:div w:id="775491317">
      <w:bodyDiv w:val="1"/>
      <w:marLeft w:val="0"/>
      <w:marRight w:val="0"/>
      <w:marTop w:val="0"/>
      <w:marBottom w:val="0"/>
      <w:divBdr>
        <w:top w:val="none" w:sz="0" w:space="0" w:color="auto"/>
        <w:left w:val="none" w:sz="0" w:space="0" w:color="auto"/>
        <w:bottom w:val="none" w:sz="0" w:space="0" w:color="auto"/>
        <w:right w:val="none" w:sz="0" w:space="0" w:color="auto"/>
      </w:divBdr>
    </w:div>
    <w:div w:id="832720484">
      <w:bodyDiv w:val="1"/>
      <w:marLeft w:val="0"/>
      <w:marRight w:val="0"/>
      <w:marTop w:val="0"/>
      <w:marBottom w:val="0"/>
      <w:divBdr>
        <w:top w:val="none" w:sz="0" w:space="0" w:color="auto"/>
        <w:left w:val="none" w:sz="0" w:space="0" w:color="auto"/>
        <w:bottom w:val="none" w:sz="0" w:space="0" w:color="auto"/>
        <w:right w:val="none" w:sz="0" w:space="0" w:color="auto"/>
      </w:divBdr>
      <w:divsChild>
        <w:div w:id="142506576">
          <w:marLeft w:val="1166"/>
          <w:marRight w:val="0"/>
          <w:marTop w:val="0"/>
          <w:marBottom w:val="0"/>
          <w:divBdr>
            <w:top w:val="none" w:sz="0" w:space="0" w:color="auto"/>
            <w:left w:val="none" w:sz="0" w:space="0" w:color="auto"/>
            <w:bottom w:val="none" w:sz="0" w:space="0" w:color="auto"/>
            <w:right w:val="none" w:sz="0" w:space="0" w:color="auto"/>
          </w:divBdr>
        </w:div>
        <w:div w:id="551649119">
          <w:marLeft w:val="1166"/>
          <w:marRight w:val="0"/>
          <w:marTop w:val="0"/>
          <w:marBottom w:val="0"/>
          <w:divBdr>
            <w:top w:val="none" w:sz="0" w:space="0" w:color="auto"/>
            <w:left w:val="none" w:sz="0" w:space="0" w:color="auto"/>
            <w:bottom w:val="none" w:sz="0" w:space="0" w:color="auto"/>
            <w:right w:val="none" w:sz="0" w:space="0" w:color="auto"/>
          </w:divBdr>
        </w:div>
        <w:div w:id="962274059">
          <w:marLeft w:val="1166"/>
          <w:marRight w:val="0"/>
          <w:marTop w:val="0"/>
          <w:marBottom w:val="0"/>
          <w:divBdr>
            <w:top w:val="none" w:sz="0" w:space="0" w:color="auto"/>
            <w:left w:val="none" w:sz="0" w:space="0" w:color="auto"/>
            <w:bottom w:val="none" w:sz="0" w:space="0" w:color="auto"/>
            <w:right w:val="none" w:sz="0" w:space="0" w:color="auto"/>
          </w:divBdr>
        </w:div>
        <w:div w:id="987394338">
          <w:marLeft w:val="1166"/>
          <w:marRight w:val="0"/>
          <w:marTop w:val="0"/>
          <w:marBottom w:val="0"/>
          <w:divBdr>
            <w:top w:val="none" w:sz="0" w:space="0" w:color="auto"/>
            <w:left w:val="none" w:sz="0" w:space="0" w:color="auto"/>
            <w:bottom w:val="none" w:sz="0" w:space="0" w:color="auto"/>
            <w:right w:val="none" w:sz="0" w:space="0" w:color="auto"/>
          </w:divBdr>
        </w:div>
        <w:div w:id="994916183">
          <w:marLeft w:val="1166"/>
          <w:marRight w:val="0"/>
          <w:marTop w:val="0"/>
          <w:marBottom w:val="0"/>
          <w:divBdr>
            <w:top w:val="none" w:sz="0" w:space="0" w:color="auto"/>
            <w:left w:val="none" w:sz="0" w:space="0" w:color="auto"/>
            <w:bottom w:val="none" w:sz="0" w:space="0" w:color="auto"/>
            <w:right w:val="none" w:sz="0" w:space="0" w:color="auto"/>
          </w:divBdr>
        </w:div>
        <w:div w:id="1096633822">
          <w:marLeft w:val="1166"/>
          <w:marRight w:val="0"/>
          <w:marTop w:val="0"/>
          <w:marBottom w:val="0"/>
          <w:divBdr>
            <w:top w:val="none" w:sz="0" w:space="0" w:color="auto"/>
            <w:left w:val="none" w:sz="0" w:space="0" w:color="auto"/>
            <w:bottom w:val="none" w:sz="0" w:space="0" w:color="auto"/>
            <w:right w:val="none" w:sz="0" w:space="0" w:color="auto"/>
          </w:divBdr>
        </w:div>
        <w:div w:id="1275331530">
          <w:marLeft w:val="1166"/>
          <w:marRight w:val="0"/>
          <w:marTop w:val="0"/>
          <w:marBottom w:val="0"/>
          <w:divBdr>
            <w:top w:val="none" w:sz="0" w:space="0" w:color="auto"/>
            <w:left w:val="none" w:sz="0" w:space="0" w:color="auto"/>
            <w:bottom w:val="none" w:sz="0" w:space="0" w:color="auto"/>
            <w:right w:val="none" w:sz="0" w:space="0" w:color="auto"/>
          </w:divBdr>
        </w:div>
        <w:div w:id="1362434148">
          <w:marLeft w:val="1166"/>
          <w:marRight w:val="0"/>
          <w:marTop w:val="0"/>
          <w:marBottom w:val="0"/>
          <w:divBdr>
            <w:top w:val="none" w:sz="0" w:space="0" w:color="auto"/>
            <w:left w:val="none" w:sz="0" w:space="0" w:color="auto"/>
            <w:bottom w:val="none" w:sz="0" w:space="0" w:color="auto"/>
            <w:right w:val="none" w:sz="0" w:space="0" w:color="auto"/>
          </w:divBdr>
        </w:div>
        <w:div w:id="1729037720">
          <w:marLeft w:val="1166"/>
          <w:marRight w:val="0"/>
          <w:marTop w:val="0"/>
          <w:marBottom w:val="0"/>
          <w:divBdr>
            <w:top w:val="none" w:sz="0" w:space="0" w:color="auto"/>
            <w:left w:val="none" w:sz="0" w:space="0" w:color="auto"/>
            <w:bottom w:val="none" w:sz="0" w:space="0" w:color="auto"/>
            <w:right w:val="none" w:sz="0" w:space="0" w:color="auto"/>
          </w:divBdr>
        </w:div>
        <w:div w:id="1892112185">
          <w:marLeft w:val="1166"/>
          <w:marRight w:val="0"/>
          <w:marTop w:val="0"/>
          <w:marBottom w:val="0"/>
          <w:divBdr>
            <w:top w:val="none" w:sz="0" w:space="0" w:color="auto"/>
            <w:left w:val="none" w:sz="0" w:space="0" w:color="auto"/>
            <w:bottom w:val="none" w:sz="0" w:space="0" w:color="auto"/>
            <w:right w:val="none" w:sz="0" w:space="0" w:color="auto"/>
          </w:divBdr>
        </w:div>
        <w:div w:id="1968199914">
          <w:marLeft w:val="1166"/>
          <w:marRight w:val="0"/>
          <w:marTop w:val="0"/>
          <w:marBottom w:val="0"/>
          <w:divBdr>
            <w:top w:val="none" w:sz="0" w:space="0" w:color="auto"/>
            <w:left w:val="none" w:sz="0" w:space="0" w:color="auto"/>
            <w:bottom w:val="none" w:sz="0" w:space="0" w:color="auto"/>
            <w:right w:val="none" w:sz="0" w:space="0" w:color="auto"/>
          </w:divBdr>
        </w:div>
        <w:div w:id="1992827469">
          <w:marLeft w:val="1166"/>
          <w:marRight w:val="0"/>
          <w:marTop w:val="0"/>
          <w:marBottom w:val="0"/>
          <w:divBdr>
            <w:top w:val="none" w:sz="0" w:space="0" w:color="auto"/>
            <w:left w:val="none" w:sz="0" w:space="0" w:color="auto"/>
            <w:bottom w:val="none" w:sz="0" w:space="0" w:color="auto"/>
            <w:right w:val="none" w:sz="0" w:space="0" w:color="auto"/>
          </w:divBdr>
        </w:div>
      </w:divsChild>
    </w:div>
    <w:div w:id="1019355712">
      <w:bodyDiv w:val="1"/>
      <w:marLeft w:val="0"/>
      <w:marRight w:val="0"/>
      <w:marTop w:val="0"/>
      <w:marBottom w:val="0"/>
      <w:divBdr>
        <w:top w:val="none" w:sz="0" w:space="0" w:color="auto"/>
        <w:left w:val="none" w:sz="0" w:space="0" w:color="auto"/>
        <w:bottom w:val="none" w:sz="0" w:space="0" w:color="auto"/>
        <w:right w:val="none" w:sz="0" w:space="0" w:color="auto"/>
      </w:divBdr>
    </w:div>
    <w:div w:id="1327634139">
      <w:bodyDiv w:val="1"/>
      <w:marLeft w:val="0"/>
      <w:marRight w:val="0"/>
      <w:marTop w:val="0"/>
      <w:marBottom w:val="0"/>
      <w:divBdr>
        <w:top w:val="none" w:sz="0" w:space="0" w:color="auto"/>
        <w:left w:val="none" w:sz="0" w:space="0" w:color="auto"/>
        <w:bottom w:val="none" w:sz="0" w:space="0" w:color="auto"/>
        <w:right w:val="none" w:sz="0" w:space="0" w:color="auto"/>
      </w:divBdr>
    </w:div>
    <w:div w:id="1453278935">
      <w:bodyDiv w:val="1"/>
      <w:marLeft w:val="0"/>
      <w:marRight w:val="0"/>
      <w:marTop w:val="0"/>
      <w:marBottom w:val="0"/>
      <w:divBdr>
        <w:top w:val="none" w:sz="0" w:space="0" w:color="auto"/>
        <w:left w:val="none" w:sz="0" w:space="0" w:color="auto"/>
        <w:bottom w:val="none" w:sz="0" w:space="0" w:color="auto"/>
        <w:right w:val="none" w:sz="0" w:space="0" w:color="auto"/>
      </w:divBdr>
    </w:div>
    <w:div w:id="2042894666">
      <w:bodyDiv w:val="1"/>
      <w:marLeft w:val="0"/>
      <w:marRight w:val="0"/>
      <w:marTop w:val="0"/>
      <w:marBottom w:val="0"/>
      <w:divBdr>
        <w:top w:val="none" w:sz="0" w:space="0" w:color="auto"/>
        <w:left w:val="none" w:sz="0" w:space="0" w:color="auto"/>
        <w:bottom w:val="none" w:sz="0" w:space="0" w:color="auto"/>
        <w:right w:val="none" w:sz="0" w:space="0" w:color="auto"/>
      </w:divBdr>
      <w:divsChild>
        <w:div w:id="86968175">
          <w:marLeft w:val="1166"/>
          <w:marRight w:val="0"/>
          <w:marTop w:val="0"/>
          <w:marBottom w:val="0"/>
          <w:divBdr>
            <w:top w:val="none" w:sz="0" w:space="0" w:color="auto"/>
            <w:left w:val="none" w:sz="0" w:space="0" w:color="auto"/>
            <w:bottom w:val="none" w:sz="0" w:space="0" w:color="auto"/>
            <w:right w:val="none" w:sz="0" w:space="0" w:color="auto"/>
          </w:divBdr>
        </w:div>
        <w:div w:id="1906259998">
          <w:marLeft w:val="1166"/>
          <w:marRight w:val="0"/>
          <w:marTop w:val="0"/>
          <w:marBottom w:val="0"/>
          <w:divBdr>
            <w:top w:val="none" w:sz="0" w:space="0" w:color="auto"/>
            <w:left w:val="none" w:sz="0" w:space="0" w:color="auto"/>
            <w:bottom w:val="none" w:sz="0" w:space="0" w:color="auto"/>
            <w:right w:val="none" w:sz="0" w:space="0" w:color="auto"/>
          </w:divBdr>
        </w:div>
      </w:divsChild>
    </w:div>
    <w:div w:id="2048405968">
      <w:bodyDiv w:val="1"/>
      <w:marLeft w:val="0"/>
      <w:marRight w:val="0"/>
      <w:marTop w:val="0"/>
      <w:marBottom w:val="0"/>
      <w:divBdr>
        <w:top w:val="none" w:sz="0" w:space="0" w:color="auto"/>
        <w:left w:val="none" w:sz="0" w:space="0" w:color="auto"/>
        <w:bottom w:val="none" w:sz="0" w:space="0" w:color="auto"/>
        <w:right w:val="none" w:sz="0" w:space="0" w:color="auto"/>
      </w:divBdr>
    </w:div>
    <w:div w:id="2062711511">
      <w:bodyDiv w:val="1"/>
      <w:marLeft w:val="0"/>
      <w:marRight w:val="0"/>
      <w:marTop w:val="0"/>
      <w:marBottom w:val="0"/>
      <w:divBdr>
        <w:top w:val="none" w:sz="0" w:space="0" w:color="auto"/>
        <w:left w:val="none" w:sz="0" w:space="0" w:color="auto"/>
        <w:bottom w:val="none" w:sz="0" w:space="0" w:color="auto"/>
        <w:right w:val="none" w:sz="0" w:space="0" w:color="auto"/>
      </w:divBdr>
      <w:divsChild>
        <w:div w:id="327826586">
          <w:marLeft w:val="1166"/>
          <w:marRight w:val="0"/>
          <w:marTop w:val="0"/>
          <w:marBottom w:val="0"/>
          <w:divBdr>
            <w:top w:val="none" w:sz="0" w:space="0" w:color="auto"/>
            <w:left w:val="none" w:sz="0" w:space="0" w:color="auto"/>
            <w:bottom w:val="none" w:sz="0" w:space="0" w:color="auto"/>
            <w:right w:val="none" w:sz="0" w:space="0" w:color="auto"/>
          </w:divBdr>
        </w:div>
        <w:div w:id="1703549897">
          <w:marLeft w:val="1166"/>
          <w:marRight w:val="0"/>
          <w:marTop w:val="0"/>
          <w:marBottom w:val="0"/>
          <w:divBdr>
            <w:top w:val="none" w:sz="0" w:space="0" w:color="auto"/>
            <w:left w:val="none" w:sz="0" w:space="0" w:color="auto"/>
            <w:bottom w:val="none" w:sz="0" w:space="0" w:color="auto"/>
            <w:right w:val="none" w:sz="0" w:space="0" w:color="auto"/>
          </w:divBdr>
        </w:div>
        <w:div w:id="200089002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earthsoft.com" TargetMode="External"/><Relationship Id="rId1" Type="http://schemas.openxmlformats.org/officeDocument/2006/relationships/hyperlink" Target="mailto:accounting@earthsoft.com"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www.earthsoft.com" TargetMode="External"/><Relationship Id="rId1" Type="http://schemas.openxmlformats.org/officeDocument/2006/relationships/hyperlink" Target="mailto:accounting@earthsof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fc986af-4bbf-4069-b946-92522c59ac4f">
      <UserInfo>
        <DisplayName>Scot Weaver</DisplayName>
        <AccountId>44</AccountId>
        <AccountType/>
      </UserInfo>
      <UserInfo>
        <DisplayName>Beth Fogleman</DisplayName>
        <AccountId>93</AccountId>
        <AccountType/>
      </UserInfo>
      <UserInfo>
        <DisplayName>Janet Magurn</DisplayName>
        <AccountId>74</AccountId>
        <AccountType/>
      </UserInfo>
      <UserInfo>
        <DisplayName>Dennis Callaghan</DisplayName>
        <AccountId>69</AccountId>
        <AccountType/>
      </UserInfo>
      <UserInfo>
        <DisplayName>Dan Alexander</DisplayName>
        <AccountId>21</AccountId>
        <AccountType/>
      </UserInfo>
    </SharedWithUsers>
    <TJDNotes xmlns="065fb66f-368b-4ea9-8649-525ca42c50cc" xsi:nil="true"/>
    <Notes xmlns="065fb66f-368b-4ea9-8649-525ca42c50cc" xsi:nil="true"/>
    <lcf76f155ced4ddcb4097134ff3c332f xmlns="065fb66f-368b-4ea9-8649-525ca42c50cc">
      <Terms xmlns="http://schemas.microsoft.com/office/infopath/2007/PartnerControls"/>
    </lcf76f155ced4ddcb4097134ff3c332f>
    <TaxCatchAll xmlns="0fc986af-4bbf-4069-b946-92522c59ac4f" xsi:nil="true"/>
    <MazNotes xmlns="065fb66f-368b-4ea9-8649-525ca42c50c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99206F53C1034468B596034C5BEE1BA" ma:contentTypeVersion="22" ma:contentTypeDescription="Create a new document." ma:contentTypeScope="" ma:versionID="77e98645512add3e4a309a430bbb033a">
  <xsd:schema xmlns:xsd="http://www.w3.org/2001/XMLSchema" xmlns:xs="http://www.w3.org/2001/XMLSchema" xmlns:p="http://schemas.microsoft.com/office/2006/metadata/properties" xmlns:ns2="065fb66f-368b-4ea9-8649-525ca42c50cc" xmlns:ns3="0fc986af-4bbf-4069-b946-92522c59ac4f" targetNamespace="http://schemas.microsoft.com/office/2006/metadata/properties" ma:root="true" ma:fieldsID="ec209d6898e9fb2db3f8dbe94f7dc2a7" ns2:_="" ns3:_="">
    <xsd:import namespace="065fb66f-368b-4ea9-8649-525ca42c50cc"/>
    <xsd:import namespace="0fc986af-4bbf-4069-b946-92522c59ac4f"/>
    <xsd:element name="properties">
      <xsd:complexType>
        <xsd:sequence>
          <xsd:element name="documentManagement">
            <xsd:complexType>
              <xsd:all>
                <xsd:element ref="ns2:Notes" minOccurs="0"/>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TJDNotes" minOccurs="0"/>
                <xsd:element ref="ns2:lcf76f155ced4ddcb4097134ff3c332f" minOccurs="0"/>
                <xsd:element ref="ns3:TaxCatchAll" minOccurs="0"/>
                <xsd:element ref="ns2:MediaServiceLocation" minOccurs="0"/>
                <xsd:element ref="ns2:MazNot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fb66f-368b-4ea9-8649-525ca42c50cc" elementFormDefault="qualified">
    <xsd:import namespace="http://schemas.microsoft.com/office/2006/documentManagement/types"/>
    <xsd:import namespace="http://schemas.microsoft.com/office/infopath/2007/PartnerControls"/>
    <xsd:element name="Notes" ma:index="2" nillable="true" ma:displayName="Notes" ma:description="1/12/22 tjd: &#10;sent to Brian.Klinga@CO.DAKOTA.MN.US " ma:format="Dropdown" ma:internalName="Notes">
      <xsd:simpleType>
        <xsd:restriction base="dms:Text">
          <xsd:maxLength value="255"/>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hidden="true" ma:internalName="MediaServiceAutoTags" ma:readOnly="true">
      <xsd:simpleType>
        <xsd:restriction base="dms:Text"/>
      </xsd:simpleType>
    </xsd:element>
    <xsd:element name="MediaServiceOCR" ma:index="11" nillable="true" ma:displayName="Extracted Text" ma:hidden="true" ma:internalName="MediaServiceOCR"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hidden="true" ma:internalName="MediaServiceKeyPoints"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JDNotes" ma:index="21" nillable="true" ma:displayName="TJD Notes" ma:format="Dropdown" ma:hidden="true" ma:internalName="TJDNotes" ma:readOnly="false">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65cfcdb-0568-4eb4-9d9c-cbf4e62876ec"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MazNotes" ma:index="26" nillable="true" ma:displayName="Maz Notes" ma:description="v1-Geotech Workflow-Open-proj planning-field activities. Thoughts on the flow? Want feedback before I continue. Also do we want to add text like for &quot;Proj Planning&quot; to all the segments?" ma:format="Dropdown" ma:internalName="MazNotes">
      <xsd:simpleType>
        <xsd:restriction base="dms:Note">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c986af-4bbf-4069-b946-92522c59ac4f" elementFormDefault="qualified">
    <xsd:import namespace="http://schemas.microsoft.com/office/2006/documentManagement/types"/>
    <xsd:import namespace="http://schemas.microsoft.com/office/infopath/2007/PartnerControls"/>
    <xsd:element name="SharedWithUsers" ma:index="16"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hidden="true" ma:internalName="SharedWithDetails" ma:readOnly="true">
      <xsd:simpleType>
        <xsd:restriction base="dms:Note"/>
      </xsd:simpleType>
    </xsd:element>
    <xsd:element name="TaxCatchAll" ma:index="24" nillable="true" ma:displayName="Taxonomy Catch All Column" ma:hidden="true" ma:list="{fd11719b-13c1-4d38-b071-fb216f75a277}" ma:internalName="TaxCatchAll" ma:showField="CatchAllData" ma:web="0fc986af-4bbf-4069-b946-92522c59ac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42FD0F-5B6B-4A91-AAF6-CA00771F8B83}">
  <ds:schemaRefs>
    <ds:schemaRef ds:uri="http://schemas.microsoft.com/office/2006/metadata/properties"/>
    <ds:schemaRef ds:uri="http://schemas.microsoft.com/office/infopath/2007/PartnerControls"/>
    <ds:schemaRef ds:uri="0fc986af-4bbf-4069-b946-92522c59ac4f"/>
    <ds:schemaRef ds:uri="065fb66f-368b-4ea9-8649-525ca42c50cc"/>
  </ds:schemaRefs>
</ds:datastoreItem>
</file>

<file path=customXml/itemProps2.xml><?xml version="1.0" encoding="utf-8"?>
<ds:datastoreItem xmlns:ds="http://schemas.openxmlformats.org/officeDocument/2006/customXml" ds:itemID="{23C3DB15-2C05-449F-97A0-05295FE05B4E}">
  <ds:schemaRefs>
    <ds:schemaRef ds:uri="http://schemas.microsoft.com/sharepoint/v3/contenttype/forms"/>
  </ds:schemaRefs>
</ds:datastoreItem>
</file>

<file path=customXml/itemProps3.xml><?xml version="1.0" encoding="utf-8"?>
<ds:datastoreItem xmlns:ds="http://schemas.openxmlformats.org/officeDocument/2006/customXml" ds:itemID="{CEFFFEA5-77AE-4C24-AA63-B8854D2D941E}">
  <ds:schemaRefs>
    <ds:schemaRef ds:uri="http://schemas.openxmlformats.org/officeDocument/2006/bibliography"/>
  </ds:schemaRefs>
</ds:datastoreItem>
</file>

<file path=customXml/itemProps4.xml><?xml version="1.0" encoding="utf-8"?>
<ds:datastoreItem xmlns:ds="http://schemas.openxmlformats.org/officeDocument/2006/customXml" ds:itemID="{1CBD4AB9-5C8D-4ED0-87A2-8DDB7611B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fb66f-368b-4ea9-8649-525ca42c50cc"/>
    <ds:schemaRef ds:uri="0fc986af-4bbf-4069-b946-92522c59ac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7048</Words>
  <Characters>40177</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EQuIS Implementation</vt:lpstr>
    </vt:vector>
  </TitlesOfParts>
  <Company>Chevron</Company>
  <LinksUpToDate>false</LinksUpToDate>
  <CharactersWithSpaces>47131</CharactersWithSpaces>
  <SharedDoc>false</SharedDoc>
  <HLinks>
    <vt:vector size="294" baseType="variant">
      <vt:variant>
        <vt:i4>1114162</vt:i4>
      </vt:variant>
      <vt:variant>
        <vt:i4>260</vt:i4>
      </vt:variant>
      <vt:variant>
        <vt:i4>0</vt:i4>
      </vt:variant>
      <vt:variant>
        <vt:i4>5</vt:i4>
      </vt:variant>
      <vt:variant>
        <vt:lpwstr/>
      </vt:variant>
      <vt:variant>
        <vt:lpwstr>_Toc114503710</vt:lpwstr>
      </vt:variant>
      <vt:variant>
        <vt:i4>1048626</vt:i4>
      </vt:variant>
      <vt:variant>
        <vt:i4>254</vt:i4>
      </vt:variant>
      <vt:variant>
        <vt:i4>0</vt:i4>
      </vt:variant>
      <vt:variant>
        <vt:i4>5</vt:i4>
      </vt:variant>
      <vt:variant>
        <vt:lpwstr/>
      </vt:variant>
      <vt:variant>
        <vt:lpwstr>_Toc114503709</vt:lpwstr>
      </vt:variant>
      <vt:variant>
        <vt:i4>1048626</vt:i4>
      </vt:variant>
      <vt:variant>
        <vt:i4>248</vt:i4>
      </vt:variant>
      <vt:variant>
        <vt:i4>0</vt:i4>
      </vt:variant>
      <vt:variant>
        <vt:i4>5</vt:i4>
      </vt:variant>
      <vt:variant>
        <vt:lpwstr/>
      </vt:variant>
      <vt:variant>
        <vt:lpwstr>_Toc114503708</vt:lpwstr>
      </vt:variant>
      <vt:variant>
        <vt:i4>1048626</vt:i4>
      </vt:variant>
      <vt:variant>
        <vt:i4>242</vt:i4>
      </vt:variant>
      <vt:variant>
        <vt:i4>0</vt:i4>
      </vt:variant>
      <vt:variant>
        <vt:i4>5</vt:i4>
      </vt:variant>
      <vt:variant>
        <vt:lpwstr/>
      </vt:variant>
      <vt:variant>
        <vt:lpwstr>_Toc114503707</vt:lpwstr>
      </vt:variant>
      <vt:variant>
        <vt:i4>1048626</vt:i4>
      </vt:variant>
      <vt:variant>
        <vt:i4>236</vt:i4>
      </vt:variant>
      <vt:variant>
        <vt:i4>0</vt:i4>
      </vt:variant>
      <vt:variant>
        <vt:i4>5</vt:i4>
      </vt:variant>
      <vt:variant>
        <vt:lpwstr/>
      </vt:variant>
      <vt:variant>
        <vt:lpwstr>_Toc114503706</vt:lpwstr>
      </vt:variant>
      <vt:variant>
        <vt:i4>1048626</vt:i4>
      </vt:variant>
      <vt:variant>
        <vt:i4>230</vt:i4>
      </vt:variant>
      <vt:variant>
        <vt:i4>0</vt:i4>
      </vt:variant>
      <vt:variant>
        <vt:i4>5</vt:i4>
      </vt:variant>
      <vt:variant>
        <vt:lpwstr/>
      </vt:variant>
      <vt:variant>
        <vt:lpwstr>_Toc114503705</vt:lpwstr>
      </vt:variant>
      <vt:variant>
        <vt:i4>1048626</vt:i4>
      </vt:variant>
      <vt:variant>
        <vt:i4>224</vt:i4>
      </vt:variant>
      <vt:variant>
        <vt:i4>0</vt:i4>
      </vt:variant>
      <vt:variant>
        <vt:i4>5</vt:i4>
      </vt:variant>
      <vt:variant>
        <vt:lpwstr/>
      </vt:variant>
      <vt:variant>
        <vt:lpwstr>_Toc114503704</vt:lpwstr>
      </vt:variant>
      <vt:variant>
        <vt:i4>1048626</vt:i4>
      </vt:variant>
      <vt:variant>
        <vt:i4>218</vt:i4>
      </vt:variant>
      <vt:variant>
        <vt:i4>0</vt:i4>
      </vt:variant>
      <vt:variant>
        <vt:i4>5</vt:i4>
      </vt:variant>
      <vt:variant>
        <vt:lpwstr/>
      </vt:variant>
      <vt:variant>
        <vt:lpwstr>_Toc114503703</vt:lpwstr>
      </vt:variant>
      <vt:variant>
        <vt:i4>1048626</vt:i4>
      </vt:variant>
      <vt:variant>
        <vt:i4>212</vt:i4>
      </vt:variant>
      <vt:variant>
        <vt:i4>0</vt:i4>
      </vt:variant>
      <vt:variant>
        <vt:i4>5</vt:i4>
      </vt:variant>
      <vt:variant>
        <vt:lpwstr/>
      </vt:variant>
      <vt:variant>
        <vt:lpwstr>_Toc114503702</vt:lpwstr>
      </vt:variant>
      <vt:variant>
        <vt:i4>1048626</vt:i4>
      </vt:variant>
      <vt:variant>
        <vt:i4>206</vt:i4>
      </vt:variant>
      <vt:variant>
        <vt:i4>0</vt:i4>
      </vt:variant>
      <vt:variant>
        <vt:i4>5</vt:i4>
      </vt:variant>
      <vt:variant>
        <vt:lpwstr/>
      </vt:variant>
      <vt:variant>
        <vt:lpwstr>_Toc114503701</vt:lpwstr>
      </vt:variant>
      <vt:variant>
        <vt:i4>1048626</vt:i4>
      </vt:variant>
      <vt:variant>
        <vt:i4>200</vt:i4>
      </vt:variant>
      <vt:variant>
        <vt:i4>0</vt:i4>
      </vt:variant>
      <vt:variant>
        <vt:i4>5</vt:i4>
      </vt:variant>
      <vt:variant>
        <vt:lpwstr/>
      </vt:variant>
      <vt:variant>
        <vt:lpwstr>_Toc114503700</vt:lpwstr>
      </vt:variant>
      <vt:variant>
        <vt:i4>1638451</vt:i4>
      </vt:variant>
      <vt:variant>
        <vt:i4>194</vt:i4>
      </vt:variant>
      <vt:variant>
        <vt:i4>0</vt:i4>
      </vt:variant>
      <vt:variant>
        <vt:i4>5</vt:i4>
      </vt:variant>
      <vt:variant>
        <vt:lpwstr/>
      </vt:variant>
      <vt:variant>
        <vt:lpwstr>_Toc114503699</vt:lpwstr>
      </vt:variant>
      <vt:variant>
        <vt:i4>1638451</vt:i4>
      </vt:variant>
      <vt:variant>
        <vt:i4>188</vt:i4>
      </vt:variant>
      <vt:variant>
        <vt:i4>0</vt:i4>
      </vt:variant>
      <vt:variant>
        <vt:i4>5</vt:i4>
      </vt:variant>
      <vt:variant>
        <vt:lpwstr/>
      </vt:variant>
      <vt:variant>
        <vt:lpwstr>_Toc114503698</vt:lpwstr>
      </vt:variant>
      <vt:variant>
        <vt:i4>1638451</vt:i4>
      </vt:variant>
      <vt:variant>
        <vt:i4>182</vt:i4>
      </vt:variant>
      <vt:variant>
        <vt:i4>0</vt:i4>
      </vt:variant>
      <vt:variant>
        <vt:i4>5</vt:i4>
      </vt:variant>
      <vt:variant>
        <vt:lpwstr/>
      </vt:variant>
      <vt:variant>
        <vt:lpwstr>_Toc114503697</vt:lpwstr>
      </vt:variant>
      <vt:variant>
        <vt:i4>1638451</vt:i4>
      </vt:variant>
      <vt:variant>
        <vt:i4>176</vt:i4>
      </vt:variant>
      <vt:variant>
        <vt:i4>0</vt:i4>
      </vt:variant>
      <vt:variant>
        <vt:i4>5</vt:i4>
      </vt:variant>
      <vt:variant>
        <vt:lpwstr/>
      </vt:variant>
      <vt:variant>
        <vt:lpwstr>_Toc114503696</vt:lpwstr>
      </vt:variant>
      <vt:variant>
        <vt:i4>1638451</vt:i4>
      </vt:variant>
      <vt:variant>
        <vt:i4>170</vt:i4>
      </vt:variant>
      <vt:variant>
        <vt:i4>0</vt:i4>
      </vt:variant>
      <vt:variant>
        <vt:i4>5</vt:i4>
      </vt:variant>
      <vt:variant>
        <vt:lpwstr/>
      </vt:variant>
      <vt:variant>
        <vt:lpwstr>_Toc114503695</vt:lpwstr>
      </vt:variant>
      <vt:variant>
        <vt:i4>1638451</vt:i4>
      </vt:variant>
      <vt:variant>
        <vt:i4>164</vt:i4>
      </vt:variant>
      <vt:variant>
        <vt:i4>0</vt:i4>
      </vt:variant>
      <vt:variant>
        <vt:i4>5</vt:i4>
      </vt:variant>
      <vt:variant>
        <vt:lpwstr/>
      </vt:variant>
      <vt:variant>
        <vt:lpwstr>_Toc114503694</vt:lpwstr>
      </vt:variant>
      <vt:variant>
        <vt:i4>1638451</vt:i4>
      </vt:variant>
      <vt:variant>
        <vt:i4>158</vt:i4>
      </vt:variant>
      <vt:variant>
        <vt:i4>0</vt:i4>
      </vt:variant>
      <vt:variant>
        <vt:i4>5</vt:i4>
      </vt:variant>
      <vt:variant>
        <vt:lpwstr/>
      </vt:variant>
      <vt:variant>
        <vt:lpwstr>_Toc114503693</vt:lpwstr>
      </vt:variant>
      <vt:variant>
        <vt:i4>1638451</vt:i4>
      </vt:variant>
      <vt:variant>
        <vt:i4>152</vt:i4>
      </vt:variant>
      <vt:variant>
        <vt:i4>0</vt:i4>
      </vt:variant>
      <vt:variant>
        <vt:i4>5</vt:i4>
      </vt:variant>
      <vt:variant>
        <vt:lpwstr/>
      </vt:variant>
      <vt:variant>
        <vt:lpwstr>_Toc114503692</vt:lpwstr>
      </vt:variant>
      <vt:variant>
        <vt:i4>1638451</vt:i4>
      </vt:variant>
      <vt:variant>
        <vt:i4>146</vt:i4>
      </vt:variant>
      <vt:variant>
        <vt:i4>0</vt:i4>
      </vt:variant>
      <vt:variant>
        <vt:i4>5</vt:i4>
      </vt:variant>
      <vt:variant>
        <vt:lpwstr/>
      </vt:variant>
      <vt:variant>
        <vt:lpwstr>_Toc114503691</vt:lpwstr>
      </vt:variant>
      <vt:variant>
        <vt:i4>1638451</vt:i4>
      </vt:variant>
      <vt:variant>
        <vt:i4>140</vt:i4>
      </vt:variant>
      <vt:variant>
        <vt:i4>0</vt:i4>
      </vt:variant>
      <vt:variant>
        <vt:i4>5</vt:i4>
      </vt:variant>
      <vt:variant>
        <vt:lpwstr/>
      </vt:variant>
      <vt:variant>
        <vt:lpwstr>_Toc114503690</vt:lpwstr>
      </vt:variant>
      <vt:variant>
        <vt:i4>1572915</vt:i4>
      </vt:variant>
      <vt:variant>
        <vt:i4>134</vt:i4>
      </vt:variant>
      <vt:variant>
        <vt:i4>0</vt:i4>
      </vt:variant>
      <vt:variant>
        <vt:i4>5</vt:i4>
      </vt:variant>
      <vt:variant>
        <vt:lpwstr/>
      </vt:variant>
      <vt:variant>
        <vt:lpwstr>_Toc114503689</vt:lpwstr>
      </vt:variant>
      <vt:variant>
        <vt:i4>1572915</vt:i4>
      </vt:variant>
      <vt:variant>
        <vt:i4>128</vt:i4>
      </vt:variant>
      <vt:variant>
        <vt:i4>0</vt:i4>
      </vt:variant>
      <vt:variant>
        <vt:i4>5</vt:i4>
      </vt:variant>
      <vt:variant>
        <vt:lpwstr/>
      </vt:variant>
      <vt:variant>
        <vt:lpwstr>_Toc114503688</vt:lpwstr>
      </vt:variant>
      <vt:variant>
        <vt:i4>1572915</vt:i4>
      </vt:variant>
      <vt:variant>
        <vt:i4>122</vt:i4>
      </vt:variant>
      <vt:variant>
        <vt:i4>0</vt:i4>
      </vt:variant>
      <vt:variant>
        <vt:i4>5</vt:i4>
      </vt:variant>
      <vt:variant>
        <vt:lpwstr/>
      </vt:variant>
      <vt:variant>
        <vt:lpwstr>_Toc114503687</vt:lpwstr>
      </vt:variant>
      <vt:variant>
        <vt:i4>1572915</vt:i4>
      </vt:variant>
      <vt:variant>
        <vt:i4>116</vt:i4>
      </vt:variant>
      <vt:variant>
        <vt:i4>0</vt:i4>
      </vt:variant>
      <vt:variant>
        <vt:i4>5</vt:i4>
      </vt:variant>
      <vt:variant>
        <vt:lpwstr/>
      </vt:variant>
      <vt:variant>
        <vt:lpwstr>_Toc114503686</vt:lpwstr>
      </vt:variant>
      <vt:variant>
        <vt:i4>1572915</vt:i4>
      </vt:variant>
      <vt:variant>
        <vt:i4>110</vt:i4>
      </vt:variant>
      <vt:variant>
        <vt:i4>0</vt:i4>
      </vt:variant>
      <vt:variant>
        <vt:i4>5</vt:i4>
      </vt:variant>
      <vt:variant>
        <vt:lpwstr/>
      </vt:variant>
      <vt:variant>
        <vt:lpwstr>_Toc114503685</vt:lpwstr>
      </vt:variant>
      <vt:variant>
        <vt:i4>1572915</vt:i4>
      </vt:variant>
      <vt:variant>
        <vt:i4>104</vt:i4>
      </vt:variant>
      <vt:variant>
        <vt:i4>0</vt:i4>
      </vt:variant>
      <vt:variant>
        <vt:i4>5</vt:i4>
      </vt:variant>
      <vt:variant>
        <vt:lpwstr/>
      </vt:variant>
      <vt:variant>
        <vt:lpwstr>_Toc114503684</vt:lpwstr>
      </vt:variant>
      <vt:variant>
        <vt:i4>1572915</vt:i4>
      </vt:variant>
      <vt:variant>
        <vt:i4>98</vt:i4>
      </vt:variant>
      <vt:variant>
        <vt:i4>0</vt:i4>
      </vt:variant>
      <vt:variant>
        <vt:i4>5</vt:i4>
      </vt:variant>
      <vt:variant>
        <vt:lpwstr/>
      </vt:variant>
      <vt:variant>
        <vt:lpwstr>_Toc114503683</vt:lpwstr>
      </vt:variant>
      <vt:variant>
        <vt:i4>1572915</vt:i4>
      </vt:variant>
      <vt:variant>
        <vt:i4>92</vt:i4>
      </vt:variant>
      <vt:variant>
        <vt:i4>0</vt:i4>
      </vt:variant>
      <vt:variant>
        <vt:i4>5</vt:i4>
      </vt:variant>
      <vt:variant>
        <vt:lpwstr/>
      </vt:variant>
      <vt:variant>
        <vt:lpwstr>_Toc114503682</vt:lpwstr>
      </vt:variant>
      <vt:variant>
        <vt:i4>1572915</vt:i4>
      </vt:variant>
      <vt:variant>
        <vt:i4>86</vt:i4>
      </vt:variant>
      <vt:variant>
        <vt:i4>0</vt:i4>
      </vt:variant>
      <vt:variant>
        <vt:i4>5</vt:i4>
      </vt:variant>
      <vt:variant>
        <vt:lpwstr/>
      </vt:variant>
      <vt:variant>
        <vt:lpwstr>_Toc114503681</vt:lpwstr>
      </vt:variant>
      <vt:variant>
        <vt:i4>1572915</vt:i4>
      </vt:variant>
      <vt:variant>
        <vt:i4>80</vt:i4>
      </vt:variant>
      <vt:variant>
        <vt:i4>0</vt:i4>
      </vt:variant>
      <vt:variant>
        <vt:i4>5</vt:i4>
      </vt:variant>
      <vt:variant>
        <vt:lpwstr/>
      </vt:variant>
      <vt:variant>
        <vt:lpwstr>_Toc114503680</vt:lpwstr>
      </vt:variant>
      <vt:variant>
        <vt:i4>1507379</vt:i4>
      </vt:variant>
      <vt:variant>
        <vt:i4>74</vt:i4>
      </vt:variant>
      <vt:variant>
        <vt:i4>0</vt:i4>
      </vt:variant>
      <vt:variant>
        <vt:i4>5</vt:i4>
      </vt:variant>
      <vt:variant>
        <vt:lpwstr/>
      </vt:variant>
      <vt:variant>
        <vt:lpwstr>_Toc114503679</vt:lpwstr>
      </vt:variant>
      <vt:variant>
        <vt:i4>1507379</vt:i4>
      </vt:variant>
      <vt:variant>
        <vt:i4>68</vt:i4>
      </vt:variant>
      <vt:variant>
        <vt:i4>0</vt:i4>
      </vt:variant>
      <vt:variant>
        <vt:i4>5</vt:i4>
      </vt:variant>
      <vt:variant>
        <vt:lpwstr/>
      </vt:variant>
      <vt:variant>
        <vt:lpwstr>_Toc114503678</vt:lpwstr>
      </vt:variant>
      <vt:variant>
        <vt:i4>1507379</vt:i4>
      </vt:variant>
      <vt:variant>
        <vt:i4>62</vt:i4>
      </vt:variant>
      <vt:variant>
        <vt:i4>0</vt:i4>
      </vt:variant>
      <vt:variant>
        <vt:i4>5</vt:i4>
      </vt:variant>
      <vt:variant>
        <vt:lpwstr/>
      </vt:variant>
      <vt:variant>
        <vt:lpwstr>_Toc114503677</vt:lpwstr>
      </vt:variant>
      <vt:variant>
        <vt:i4>1507379</vt:i4>
      </vt:variant>
      <vt:variant>
        <vt:i4>56</vt:i4>
      </vt:variant>
      <vt:variant>
        <vt:i4>0</vt:i4>
      </vt:variant>
      <vt:variant>
        <vt:i4>5</vt:i4>
      </vt:variant>
      <vt:variant>
        <vt:lpwstr/>
      </vt:variant>
      <vt:variant>
        <vt:lpwstr>_Toc114503676</vt:lpwstr>
      </vt:variant>
      <vt:variant>
        <vt:i4>1507379</vt:i4>
      </vt:variant>
      <vt:variant>
        <vt:i4>50</vt:i4>
      </vt:variant>
      <vt:variant>
        <vt:i4>0</vt:i4>
      </vt:variant>
      <vt:variant>
        <vt:i4>5</vt:i4>
      </vt:variant>
      <vt:variant>
        <vt:lpwstr/>
      </vt:variant>
      <vt:variant>
        <vt:lpwstr>_Toc114503675</vt:lpwstr>
      </vt:variant>
      <vt:variant>
        <vt:i4>1507379</vt:i4>
      </vt:variant>
      <vt:variant>
        <vt:i4>44</vt:i4>
      </vt:variant>
      <vt:variant>
        <vt:i4>0</vt:i4>
      </vt:variant>
      <vt:variant>
        <vt:i4>5</vt:i4>
      </vt:variant>
      <vt:variant>
        <vt:lpwstr/>
      </vt:variant>
      <vt:variant>
        <vt:lpwstr>_Toc114503674</vt:lpwstr>
      </vt:variant>
      <vt:variant>
        <vt:i4>1507379</vt:i4>
      </vt:variant>
      <vt:variant>
        <vt:i4>38</vt:i4>
      </vt:variant>
      <vt:variant>
        <vt:i4>0</vt:i4>
      </vt:variant>
      <vt:variant>
        <vt:i4>5</vt:i4>
      </vt:variant>
      <vt:variant>
        <vt:lpwstr/>
      </vt:variant>
      <vt:variant>
        <vt:lpwstr>_Toc114503673</vt:lpwstr>
      </vt:variant>
      <vt:variant>
        <vt:i4>1507379</vt:i4>
      </vt:variant>
      <vt:variant>
        <vt:i4>32</vt:i4>
      </vt:variant>
      <vt:variant>
        <vt:i4>0</vt:i4>
      </vt:variant>
      <vt:variant>
        <vt:i4>5</vt:i4>
      </vt:variant>
      <vt:variant>
        <vt:lpwstr/>
      </vt:variant>
      <vt:variant>
        <vt:lpwstr>_Toc114503672</vt:lpwstr>
      </vt:variant>
      <vt:variant>
        <vt:i4>1507379</vt:i4>
      </vt:variant>
      <vt:variant>
        <vt:i4>26</vt:i4>
      </vt:variant>
      <vt:variant>
        <vt:i4>0</vt:i4>
      </vt:variant>
      <vt:variant>
        <vt:i4>5</vt:i4>
      </vt:variant>
      <vt:variant>
        <vt:lpwstr/>
      </vt:variant>
      <vt:variant>
        <vt:lpwstr>_Toc114503671</vt:lpwstr>
      </vt:variant>
      <vt:variant>
        <vt:i4>1507379</vt:i4>
      </vt:variant>
      <vt:variant>
        <vt:i4>20</vt:i4>
      </vt:variant>
      <vt:variant>
        <vt:i4>0</vt:i4>
      </vt:variant>
      <vt:variant>
        <vt:i4>5</vt:i4>
      </vt:variant>
      <vt:variant>
        <vt:lpwstr/>
      </vt:variant>
      <vt:variant>
        <vt:lpwstr>_Toc114503670</vt:lpwstr>
      </vt:variant>
      <vt:variant>
        <vt:i4>1441843</vt:i4>
      </vt:variant>
      <vt:variant>
        <vt:i4>14</vt:i4>
      </vt:variant>
      <vt:variant>
        <vt:i4>0</vt:i4>
      </vt:variant>
      <vt:variant>
        <vt:i4>5</vt:i4>
      </vt:variant>
      <vt:variant>
        <vt:lpwstr/>
      </vt:variant>
      <vt:variant>
        <vt:lpwstr>_Toc114503669</vt:lpwstr>
      </vt:variant>
      <vt:variant>
        <vt:i4>1441843</vt:i4>
      </vt:variant>
      <vt:variant>
        <vt:i4>8</vt:i4>
      </vt:variant>
      <vt:variant>
        <vt:i4>0</vt:i4>
      </vt:variant>
      <vt:variant>
        <vt:i4>5</vt:i4>
      </vt:variant>
      <vt:variant>
        <vt:lpwstr/>
      </vt:variant>
      <vt:variant>
        <vt:lpwstr>_Toc114503668</vt:lpwstr>
      </vt:variant>
      <vt:variant>
        <vt:i4>1441843</vt:i4>
      </vt:variant>
      <vt:variant>
        <vt:i4>2</vt:i4>
      </vt:variant>
      <vt:variant>
        <vt:i4>0</vt:i4>
      </vt:variant>
      <vt:variant>
        <vt:i4>5</vt:i4>
      </vt:variant>
      <vt:variant>
        <vt:lpwstr/>
      </vt:variant>
      <vt:variant>
        <vt:lpwstr>_Toc114503667</vt:lpwstr>
      </vt:variant>
      <vt:variant>
        <vt:i4>4259857</vt:i4>
      </vt:variant>
      <vt:variant>
        <vt:i4>12</vt:i4>
      </vt:variant>
      <vt:variant>
        <vt:i4>0</vt:i4>
      </vt:variant>
      <vt:variant>
        <vt:i4>5</vt:i4>
      </vt:variant>
      <vt:variant>
        <vt:lpwstr>http://www.earthsoft.com/</vt:lpwstr>
      </vt:variant>
      <vt:variant>
        <vt:lpwstr/>
      </vt:variant>
      <vt:variant>
        <vt:i4>917537</vt:i4>
      </vt:variant>
      <vt:variant>
        <vt:i4>9</vt:i4>
      </vt:variant>
      <vt:variant>
        <vt:i4>0</vt:i4>
      </vt:variant>
      <vt:variant>
        <vt:i4>5</vt:i4>
      </vt:variant>
      <vt:variant>
        <vt:lpwstr>mailto:accounting@earthsoft.com</vt:lpwstr>
      </vt:variant>
      <vt:variant>
        <vt:lpwstr/>
      </vt:variant>
      <vt:variant>
        <vt:i4>4259857</vt:i4>
      </vt:variant>
      <vt:variant>
        <vt:i4>3</vt:i4>
      </vt:variant>
      <vt:variant>
        <vt:i4>0</vt:i4>
      </vt:variant>
      <vt:variant>
        <vt:i4>5</vt:i4>
      </vt:variant>
      <vt:variant>
        <vt:lpwstr>http://www.earthsoft.com/</vt:lpwstr>
      </vt:variant>
      <vt:variant>
        <vt:lpwstr/>
      </vt:variant>
      <vt:variant>
        <vt:i4>917537</vt:i4>
      </vt:variant>
      <vt:variant>
        <vt:i4>0</vt:i4>
      </vt:variant>
      <vt:variant>
        <vt:i4>0</vt:i4>
      </vt:variant>
      <vt:variant>
        <vt:i4>5</vt:i4>
      </vt:variant>
      <vt:variant>
        <vt:lpwstr>mailto:accounting@earthsoft.com</vt:lpwstr>
      </vt:variant>
      <vt:variant>
        <vt:lpwstr/>
      </vt:variant>
      <vt:variant>
        <vt:i4>8192024</vt:i4>
      </vt:variant>
      <vt:variant>
        <vt:i4>0</vt:i4>
      </vt:variant>
      <vt:variant>
        <vt:i4>0</vt:i4>
      </vt:variant>
      <vt:variant>
        <vt:i4>5</vt:i4>
      </vt:variant>
      <vt:variant>
        <vt:lpwstr>mailto:emily.doughty@earthsoft.com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EQuIS Implementation</dc:title>
  <dc:subject>Plan &amp; Proposal</dc:subject>
  <dc:creator>Terri Cross</dc:creator>
  <cp:keywords/>
  <cp:lastModifiedBy>Bronz, Jennifer (DTMB)</cp:lastModifiedBy>
  <cp:revision>3</cp:revision>
  <cp:lastPrinted>2020-07-07T01:15:00Z</cp:lastPrinted>
  <dcterms:created xsi:type="dcterms:W3CDTF">2023-10-04T16:20:00Z</dcterms:created>
  <dcterms:modified xsi:type="dcterms:W3CDTF">2023-10-04T16:24:00Z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0x010100199206F53C1034468B596034C5BEE1BA</vt:lpwstr>
  </property>
  <property fmtid="{D5CDD505-2E9C-101B-9397-08002B2CF9AE}" pid="3" name="AuthorIds_UIVersion_4608">
    <vt:lpwstr>126</vt:lpwstr>
  </property>
  <property fmtid="{D5CDD505-2E9C-101B-9397-08002B2CF9AE}" pid="4" name="Order">
    <vt:r8>12348800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Notes0">
    <vt:lpwstr>Version 20180322</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y fmtid="{D5CDD505-2E9C-101B-9397-08002B2CF9AE}" pid="13" name="MSIP_Label_3a2fed65-62e7-46ea-af74-187e0c17143a_Enabled">
    <vt:lpwstr>true</vt:lpwstr>
  </property>
  <property fmtid="{D5CDD505-2E9C-101B-9397-08002B2CF9AE}" pid="14" name="MSIP_Label_3a2fed65-62e7-46ea-af74-187e0c17143a_SetDate">
    <vt:lpwstr>2023-09-25T16:56:12Z</vt:lpwstr>
  </property>
  <property fmtid="{D5CDD505-2E9C-101B-9397-08002B2CF9AE}" pid="15" name="MSIP_Label_3a2fed65-62e7-46ea-af74-187e0c17143a_Method">
    <vt:lpwstr>Privileged</vt:lpwstr>
  </property>
  <property fmtid="{D5CDD505-2E9C-101B-9397-08002B2CF9AE}" pid="16" name="MSIP_Label_3a2fed65-62e7-46ea-af74-187e0c17143a_Name">
    <vt:lpwstr>3a2fed65-62e7-46ea-af74-187e0c17143a</vt:lpwstr>
  </property>
  <property fmtid="{D5CDD505-2E9C-101B-9397-08002B2CF9AE}" pid="17" name="MSIP_Label_3a2fed65-62e7-46ea-af74-187e0c17143a_SiteId">
    <vt:lpwstr>d5fb7087-3777-42ad-966a-892ef47225d1</vt:lpwstr>
  </property>
  <property fmtid="{D5CDD505-2E9C-101B-9397-08002B2CF9AE}" pid="18" name="MSIP_Label_3a2fed65-62e7-46ea-af74-187e0c17143a_ActionId">
    <vt:lpwstr>aab02dfb-cd0c-4e49-95e8-9f17e203678d</vt:lpwstr>
  </property>
  <property fmtid="{D5CDD505-2E9C-101B-9397-08002B2CF9AE}" pid="19" name="MSIP_Label_3a2fed65-62e7-46ea-af74-187e0c17143a_ContentBits">
    <vt:lpwstr>0</vt:lpwstr>
  </property>
</Properties>
</file>